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cs="宋体"/>
          <w:b/>
          <w:bCs/>
          <w:sz w:val="32"/>
          <w:szCs w:val="32"/>
          <w:lang w:eastAsia="zh-CN"/>
        </w:rPr>
      </w:pPr>
      <w:r>
        <w:rPr>
          <w:rFonts w:hint="eastAsia" w:cs="宋体"/>
          <w:b/>
          <w:bCs/>
          <w:sz w:val="32"/>
          <w:szCs w:val="32"/>
          <w:lang w:eastAsia="zh-CN"/>
        </w:rPr>
        <w:t>铜</w:t>
      </w:r>
      <w:r>
        <w:rPr>
          <w:rFonts w:hint="eastAsia" w:cs="宋体"/>
          <w:b/>
          <w:bCs/>
          <w:sz w:val="32"/>
          <w:szCs w:val="32"/>
          <w:lang w:val="en-US" w:eastAsia="zh-CN"/>
        </w:rPr>
        <w:t xml:space="preserve"> </w:t>
      </w:r>
      <w:r>
        <w:rPr>
          <w:rFonts w:hint="eastAsia" w:cs="宋体"/>
          <w:b/>
          <w:bCs/>
          <w:sz w:val="32"/>
          <w:szCs w:val="32"/>
          <w:lang w:eastAsia="zh-CN"/>
        </w:rPr>
        <w:t>陵</w:t>
      </w:r>
      <w:r>
        <w:rPr>
          <w:rFonts w:hint="eastAsia" w:cs="宋体"/>
          <w:b/>
          <w:bCs/>
          <w:sz w:val="32"/>
          <w:szCs w:val="32"/>
          <w:lang w:val="en-US" w:eastAsia="zh-CN"/>
        </w:rPr>
        <w:t xml:space="preserve"> </w:t>
      </w:r>
      <w:r>
        <w:rPr>
          <w:rFonts w:hint="eastAsia" w:cs="宋体"/>
          <w:b/>
          <w:bCs/>
          <w:sz w:val="32"/>
          <w:szCs w:val="32"/>
          <w:lang w:eastAsia="zh-CN"/>
        </w:rPr>
        <w:t>学</w:t>
      </w:r>
      <w:r>
        <w:rPr>
          <w:rFonts w:hint="eastAsia" w:cs="宋体"/>
          <w:b/>
          <w:bCs/>
          <w:sz w:val="32"/>
          <w:szCs w:val="32"/>
          <w:lang w:val="en-US" w:eastAsia="zh-CN"/>
        </w:rPr>
        <w:t xml:space="preserve"> </w:t>
      </w:r>
      <w:r>
        <w:rPr>
          <w:rFonts w:hint="eastAsia" w:cs="宋体"/>
          <w:b/>
          <w:bCs/>
          <w:sz w:val="32"/>
          <w:szCs w:val="32"/>
          <w:lang w:eastAsia="zh-CN"/>
        </w:rPr>
        <w:t>院</w:t>
      </w:r>
    </w:p>
    <w:p>
      <w:pPr>
        <w:jc w:val="center"/>
        <w:rPr>
          <w:rFonts w:hint="eastAsia" w:cs="宋体"/>
          <w:b/>
          <w:bCs/>
          <w:sz w:val="32"/>
          <w:szCs w:val="32"/>
        </w:rPr>
      </w:pPr>
      <w:r>
        <w:rPr>
          <w:rFonts w:hint="eastAsia" w:cs="宋体"/>
          <w:b/>
          <w:bCs/>
          <w:sz w:val="32"/>
          <w:szCs w:val="32"/>
        </w:rPr>
        <w:t>《</w:t>
      </w:r>
      <w:r>
        <w:rPr>
          <w:rFonts w:hint="eastAsia" w:cs="宋体"/>
          <w:b/>
          <w:bCs/>
          <w:sz w:val="32"/>
          <w:szCs w:val="32"/>
          <w:lang w:val="en-US" w:eastAsia="zh-Hans"/>
        </w:rPr>
        <w:t>计算机辅助设计Ⅰ</w:t>
      </w:r>
      <w:r>
        <w:rPr>
          <w:rFonts w:hint="eastAsia" w:cs="宋体"/>
          <w:b/>
          <w:bCs/>
          <w:sz w:val="32"/>
          <w:szCs w:val="32"/>
        </w:rPr>
        <w:t>》</w:t>
      </w:r>
      <w:r>
        <w:rPr>
          <w:rFonts w:hint="eastAsia" w:cs="宋体"/>
          <w:b/>
          <w:bCs/>
          <w:sz w:val="32"/>
          <w:szCs w:val="32"/>
          <w:lang w:eastAsia="zh-CN"/>
        </w:rPr>
        <w:t>实验</w:t>
      </w:r>
      <w:r>
        <w:rPr>
          <w:rFonts w:hint="eastAsia" w:cs="宋体"/>
          <w:b/>
          <w:bCs/>
          <w:sz w:val="32"/>
          <w:szCs w:val="32"/>
        </w:rPr>
        <w:t>教学大纲</w:t>
      </w:r>
    </w:p>
    <w:p>
      <w:pPr>
        <w:jc w:val="center"/>
        <w:rPr>
          <w:rFonts w:hint="eastAsia" w:eastAsia="宋体" w:cs="宋体"/>
          <w:b w:val="0"/>
          <w:bCs w:val="0"/>
          <w:sz w:val="21"/>
          <w:szCs w:val="21"/>
          <w:lang w:val="en-US" w:eastAsia="zh-CN"/>
        </w:rPr>
      </w:pPr>
      <w:r>
        <w:rPr>
          <w:rFonts w:hint="eastAsia" w:cs="宋体"/>
          <w:b w:val="0"/>
          <w:bCs w:val="0"/>
          <w:sz w:val="21"/>
          <w:szCs w:val="21"/>
          <w:lang w:val="en-US" w:eastAsia="zh-CN"/>
        </w:rPr>
        <w:t>(课程类别：独立实验课）</w:t>
      </w:r>
    </w:p>
    <w:p>
      <w:pPr>
        <w:widowControl/>
        <w:spacing w:line="400" w:lineRule="exact"/>
        <w:jc w:val="left"/>
        <w:rPr>
          <w:rFonts w:ascii="宋体"/>
          <w:b/>
          <w:bCs/>
          <w:color w:val="000000"/>
          <w:kern w:val="0"/>
        </w:rPr>
      </w:pPr>
    </w:p>
    <w:p>
      <w:pPr>
        <w:keepNext w:val="0"/>
        <w:keepLines w:val="0"/>
        <w:pageBreakBefore w:val="0"/>
        <w:widowControl/>
        <w:numPr>
          <w:ilvl w:val="0"/>
          <w:numId w:val="0"/>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B0F0"/>
          <w:kern w:val="0"/>
          <w:sz w:val="24"/>
          <w:szCs w:val="24"/>
          <w:lang w:eastAsia="zh-CN"/>
        </w:rPr>
      </w:pPr>
      <w:r>
        <w:rPr>
          <w:rFonts w:hint="eastAsia" w:ascii="黑体" w:hAnsi="黑体" w:eastAsia="黑体" w:cs="黑体"/>
          <w:b w:val="0"/>
          <w:bCs/>
          <w:color w:val="000000"/>
          <w:kern w:val="0"/>
          <w:sz w:val="24"/>
          <w:szCs w:val="24"/>
          <w:lang w:eastAsia="zh-CN"/>
        </w:rPr>
        <w:t>一、课程基本信息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2711"/>
        <w:gridCol w:w="1350"/>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noWrap w:val="0"/>
            <w:vAlign w:val="center"/>
          </w:tcPr>
          <w:p>
            <w:pPr>
              <w:spacing w:line="360" w:lineRule="auto"/>
              <w:rPr>
                <w:sz w:val="18"/>
                <w:szCs w:val="18"/>
              </w:rPr>
            </w:pPr>
            <w:r>
              <w:rPr>
                <w:rFonts w:hint="eastAsia"/>
                <w:sz w:val="18"/>
                <w:szCs w:val="18"/>
              </w:rPr>
              <w:t>课程名称</w:t>
            </w:r>
          </w:p>
        </w:tc>
        <w:tc>
          <w:tcPr>
            <w:tcW w:w="7018" w:type="dxa"/>
            <w:gridSpan w:val="3"/>
            <w:noWrap w:val="0"/>
            <w:vAlign w:val="center"/>
          </w:tcPr>
          <w:p>
            <w:pPr>
              <w:spacing w:line="360" w:lineRule="auto"/>
              <w:rPr>
                <w:sz w:val="18"/>
                <w:szCs w:val="18"/>
              </w:rPr>
            </w:pPr>
            <w:r>
              <w:rPr>
                <w:rFonts w:hint="eastAsia"/>
                <w:sz w:val="18"/>
                <w:szCs w:val="18"/>
              </w:rPr>
              <w:t>（中文）计算机辅助设计Ⅰ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noWrap w:val="0"/>
            <w:vAlign w:val="center"/>
          </w:tcPr>
          <w:p>
            <w:pPr>
              <w:spacing w:line="360" w:lineRule="auto"/>
              <w:rPr>
                <w:sz w:val="18"/>
                <w:szCs w:val="18"/>
              </w:rPr>
            </w:pPr>
          </w:p>
        </w:tc>
        <w:tc>
          <w:tcPr>
            <w:tcW w:w="7018" w:type="dxa"/>
            <w:gridSpan w:val="3"/>
            <w:noWrap w:val="0"/>
            <w:vAlign w:val="center"/>
          </w:tcPr>
          <w:p>
            <w:pPr>
              <w:spacing w:line="360" w:lineRule="auto"/>
              <w:rPr>
                <w:sz w:val="18"/>
                <w:szCs w:val="18"/>
              </w:rPr>
            </w:pPr>
            <w:r>
              <w:rPr>
                <w:rFonts w:hint="eastAsia"/>
                <w:sz w:val="18"/>
                <w:szCs w:val="18"/>
              </w:rPr>
              <w:t>（英文）Computer Aided DesignⅠ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课程</w:t>
            </w:r>
            <w:r>
              <w:rPr>
                <w:rFonts w:hint="eastAsia"/>
                <w:sz w:val="18"/>
                <w:szCs w:val="18"/>
                <w:lang w:eastAsia="zh-CN"/>
              </w:rPr>
              <w:t>代</w:t>
            </w:r>
            <w:r>
              <w:rPr>
                <w:rFonts w:hint="eastAsia"/>
                <w:sz w:val="18"/>
                <w:szCs w:val="18"/>
              </w:rPr>
              <w:t>码</w:t>
            </w:r>
          </w:p>
        </w:tc>
        <w:tc>
          <w:tcPr>
            <w:tcW w:w="2711" w:type="dxa"/>
            <w:noWrap w:val="0"/>
            <w:vAlign w:val="center"/>
          </w:tcPr>
          <w:p>
            <w:pPr>
              <w:spacing w:line="360" w:lineRule="auto"/>
              <w:rPr>
                <w:rFonts w:hint="default"/>
                <w:sz w:val="18"/>
                <w:szCs w:val="18"/>
              </w:rPr>
            </w:pPr>
            <w:r>
              <w:rPr>
                <w:rFonts w:hint="default"/>
                <w:sz w:val="18"/>
                <w:szCs w:val="18"/>
              </w:rPr>
              <w:t>1130304</w:t>
            </w:r>
          </w:p>
        </w:tc>
        <w:tc>
          <w:tcPr>
            <w:tcW w:w="1350" w:type="dxa"/>
            <w:noWrap w:val="0"/>
            <w:vAlign w:val="center"/>
          </w:tcPr>
          <w:p>
            <w:pPr>
              <w:spacing w:line="360" w:lineRule="auto"/>
              <w:rPr>
                <w:sz w:val="18"/>
                <w:szCs w:val="18"/>
              </w:rPr>
            </w:pPr>
            <w:r>
              <w:rPr>
                <w:rFonts w:hint="eastAsia"/>
                <w:sz w:val="18"/>
                <w:szCs w:val="18"/>
              </w:rPr>
              <w:t>课程性质</w:t>
            </w:r>
          </w:p>
        </w:tc>
        <w:tc>
          <w:tcPr>
            <w:tcW w:w="2957" w:type="dxa"/>
            <w:noWrap w:val="0"/>
            <w:vAlign w:val="center"/>
          </w:tcPr>
          <w:p>
            <w:pPr>
              <w:spacing w:line="360" w:lineRule="auto"/>
              <w:ind w:firstLine="180" w:firstLineChars="100"/>
              <w:rPr>
                <w:sz w:val="18"/>
                <w:szCs w:val="18"/>
              </w:rPr>
            </w:pPr>
            <w:r>
              <w:rPr>
                <w:rFonts w:hint="eastAsia"/>
                <w:sz w:val="18"/>
                <w:szCs w:val="18"/>
              </w:rPr>
              <w:sym w:font="Wingdings 2" w:char="00A3"/>
            </w:r>
            <w:r>
              <w:rPr>
                <w:rFonts w:hint="eastAsia"/>
                <w:sz w:val="18"/>
                <w:szCs w:val="18"/>
              </w:rPr>
              <w:t>必修</w:t>
            </w:r>
            <w:r>
              <w:rPr>
                <w:rFonts w:hint="eastAsia"/>
                <w:sz w:val="18"/>
                <w:szCs w:val="18"/>
                <w:lang w:val="en-US" w:eastAsia="zh-CN"/>
              </w:rPr>
              <w:t xml:space="preserve">   </w:t>
            </w:r>
            <w:r>
              <w:rPr>
                <w:rFonts w:hint="eastAsia"/>
                <w:sz w:val="18"/>
                <w:szCs w:val="18"/>
              </w:rPr>
              <w:sym w:font="Wingdings 2" w:char="0052"/>
            </w:r>
            <w:r>
              <w:rPr>
                <w:rFonts w:hint="eastAsia"/>
                <w:sz w:val="18"/>
                <w:szCs w:val="18"/>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课程类型</w:t>
            </w:r>
          </w:p>
        </w:tc>
        <w:tc>
          <w:tcPr>
            <w:tcW w:w="7018" w:type="dxa"/>
            <w:gridSpan w:val="3"/>
            <w:noWrap w:val="0"/>
            <w:vAlign w:val="center"/>
          </w:tcPr>
          <w:p>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cs="宋体"/>
                <w:sz w:val="18"/>
                <w:szCs w:val="18"/>
                <w:lang w:eastAsia="zh-CN"/>
              </w:rPr>
              <w:t>思想政治理论课</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eastAsia="宋体" w:cs="宋体"/>
                <w:sz w:val="18"/>
                <w:szCs w:val="18"/>
                <w:lang w:eastAsia="zh-CN"/>
              </w:rPr>
              <w:t>课程</w:t>
            </w:r>
          </w:p>
          <w:p>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专业基础课程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专业核心</w:t>
            </w:r>
            <w:r>
              <w:rPr>
                <w:rFonts w:hint="eastAsia" w:ascii="宋体" w:hAnsi="宋体" w:eastAsia="宋体" w:cs="宋体"/>
                <w:sz w:val="18"/>
                <w:szCs w:val="18"/>
                <w:lang w:eastAsia="zh-CN"/>
              </w:rPr>
              <w:t>课程</w:t>
            </w:r>
          </w:p>
          <w:p>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52"/>
            </w:r>
            <w:r>
              <w:rPr>
                <w:rFonts w:hint="eastAsia" w:ascii="宋体" w:hAnsi="宋体" w:eastAsia="宋体" w:cs="宋体"/>
                <w:sz w:val="18"/>
                <w:szCs w:val="18"/>
              </w:rPr>
              <w:t>专业</w:t>
            </w:r>
            <w:r>
              <w:rPr>
                <w:rFonts w:hint="eastAsia" w:ascii="宋体" w:hAnsi="宋体" w:cs="宋体"/>
                <w:sz w:val="18"/>
                <w:szCs w:val="18"/>
                <w:lang w:eastAsia="zh-CN"/>
              </w:rPr>
              <w:t>方向（选修）课程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52"/>
            </w:r>
            <w:r>
              <w:rPr>
                <w:rFonts w:hint="eastAsia" w:ascii="宋体" w:hAnsi="宋体" w:cs="宋体"/>
                <w:sz w:val="18"/>
                <w:szCs w:val="18"/>
                <w:lang w:eastAsia="zh-CN"/>
              </w:rPr>
              <w:t>集中性实践课程</w:t>
            </w:r>
          </w:p>
          <w:p>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创新创业</w:t>
            </w:r>
            <w:r>
              <w:rPr>
                <w:rFonts w:hint="eastAsia" w:ascii="宋体" w:hAnsi="宋体" w:cs="宋体"/>
                <w:sz w:val="18"/>
                <w:szCs w:val="18"/>
                <w:lang w:eastAsia="zh-CN"/>
              </w:rPr>
              <w:t>与劳动</w:t>
            </w:r>
            <w:r>
              <w:rPr>
                <w:rFonts w:hint="eastAsia" w:ascii="宋体" w:hAnsi="宋体" w:eastAsia="宋体" w:cs="宋体"/>
                <w:sz w:val="18"/>
                <w:szCs w:val="18"/>
              </w:rPr>
              <w:t>教育</w:t>
            </w:r>
            <w:r>
              <w:rPr>
                <w:rFonts w:hint="eastAsia" w:ascii="宋体" w:hAnsi="宋体" w:eastAsia="宋体" w:cs="宋体"/>
                <w:sz w:val="18"/>
                <w:szCs w:val="18"/>
                <w:lang w:eastAsia="zh-CN"/>
              </w:rPr>
              <w:t>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cs="宋体"/>
                <w:sz w:val="18"/>
                <w:szCs w:val="18"/>
                <w:lang w:eastAsia="zh-CN"/>
              </w:rPr>
              <w:t>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rFonts w:hint="eastAsia" w:eastAsia="宋体"/>
                <w:sz w:val="18"/>
                <w:szCs w:val="18"/>
                <w:lang w:eastAsia="zh-CN"/>
              </w:rPr>
            </w:pPr>
            <w:r>
              <w:rPr>
                <w:rFonts w:hint="eastAsia"/>
                <w:sz w:val="18"/>
                <w:szCs w:val="18"/>
                <w:lang w:eastAsia="zh-CN"/>
              </w:rPr>
              <w:t>考核方式</w:t>
            </w:r>
          </w:p>
        </w:tc>
        <w:tc>
          <w:tcPr>
            <w:tcW w:w="7018" w:type="dxa"/>
            <w:gridSpan w:val="3"/>
            <w:noWrap w:val="0"/>
            <w:vAlign w:val="center"/>
          </w:tcPr>
          <w:p>
            <w:pPr>
              <w:spacing w:line="360" w:lineRule="auto"/>
              <w:rPr>
                <w:rFonts w:hint="eastAsia" w:ascii="宋体" w:hAnsi="宋体" w:eastAsia="宋体" w:cs="宋体"/>
                <w:sz w:val="18"/>
                <w:szCs w:val="18"/>
              </w:rPr>
            </w:pPr>
            <w:r>
              <w:rPr>
                <w:rFonts w:hint="eastAsia" w:ascii="宋体" w:hAnsi="宋体" w:eastAsia="宋体" w:cs="宋体"/>
                <w:sz w:val="18"/>
                <w:szCs w:val="18"/>
              </w:rPr>
              <w:sym w:font="Wingdings 2" w:char="00A3"/>
            </w:r>
            <w:r>
              <w:rPr>
                <w:rFonts w:hint="eastAsia" w:ascii="宋体" w:hAnsi="宋体" w:cs="宋体"/>
                <w:sz w:val="18"/>
                <w:szCs w:val="18"/>
                <w:lang w:eastAsia="zh-CN"/>
              </w:rPr>
              <w:t>考试</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52"/>
            </w:r>
            <w:r>
              <w:rPr>
                <w:rFonts w:hint="eastAsia" w:ascii="宋体" w:hAnsi="宋体" w:cs="宋体"/>
                <w:sz w:val="18"/>
                <w:szCs w:val="18"/>
                <w:lang w:eastAsia="zh-CN"/>
              </w:rPr>
              <w:t>考查</w:t>
            </w:r>
            <w:r>
              <w:rPr>
                <w:rFonts w:hint="eastAsia" w:ascii="宋体" w:hAnsi="宋体" w:cs="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适用专业</w:t>
            </w:r>
          </w:p>
        </w:tc>
        <w:tc>
          <w:tcPr>
            <w:tcW w:w="7018" w:type="dxa"/>
            <w:gridSpan w:val="3"/>
            <w:noWrap w:val="0"/>
            <w:vAlign w:val="center"/>
          </w:tcPr>
          <w:p>
            <w:pPr>
              <w:spacing w:line="360" w:lineRule="auto"/>
              <w:rPr>
                <w:rFonts w:hint="default" w:eastAsia="宋体"/>
                <w:sz w:val="18"/>
                <w:szCs w:val="18"/>
                <w:lang w:val="en-US" w:eastAsia="zh-Hans"/>
              </w:rPr>
            </w:pPr>
            <w:r>
              <w:rPr>
                <w:rFonts w:hint="eastAsia"/>
                <w:sz w:val="18"/>
                <w:szCs w:val="18"/>
                <w:lang w:val="en-US" w:eastAsia="zh-Hans"/>
              </w:rPr>
              <w:t>建筑学专业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rFonts w:hint="eastAsia" w:eastAsia="宋体"/>
                <w:sz w:val="18"/>
                <w:szCs w:val="18"/>
                <w:lang w:eastAsia="zh-CN"/>
              </w:rPr>
            </w:pPr>
            <w:r>
              <w:rPr>
                <w:rFonts w:hint="eastAsia"/>
                <w:sz w:val="18"/>
                <w:szCs w:val="18"/>
              </w:rPr>
              <w:t>开课</w:t>
            </w:r>
            <w:r>
              <w:rPr>
                <w:rFonts w:hint="eastAsia"/>
                <w:sz w:val="18"/>
                <w:szCs w:val="18"/>
                <w:lang w:eastAsia="zh-CN"/>
              </w:rPr>
              <w:t>单位</w:t>
            </w:r>
          </w:p>
        </w:tc>
        <w:tc>
          <w:tcPr>
            <w:tcW w:w="2711" w:type="dxa"/>
            <w:noWrap w:val="0"/>
            <w:vAlign w:val="center"/>
          </w:tcPr>
          <w:p>
            <w:pPr>
              <w:spacing w:line="360" w:lineRule="auto"/>
              <w:rPr>
                <w:rFonts w:hint="default" w:eastAsia="宋体"/>
                <w:sz w:val="18"/>
                <w:szCs w:val="18"/>
                <w:lang w:val="en-US" w:eastAsia="zh-Hans"/>
              </w:rPr>
            </w:pPr>
            <w:r>
              <w:rPr>
                <w:rFonts w:hint="eastAsia"/>
                <w:sz w:val="18"/>
                <w:szCs w:val="18"/>
                <w:lang w:val="en-US" w:eastAsia="zh-Hans"/>
              </w:rPr>
              <w:t>建筑工程学院</w:t>
            </w:r>
          </w:p>
        </w:tc>
        <w:tc>
          <w:tcPr>
            <w:tcW w:w="1350" w:type="dxa"/>
            <w:noWrap w:val="0"/>
            <w:vAlign w:val="center"/>
          </w:tcPr>
          <w:p>
            <w:pPr>
              <w:spacing w:line="360" w:lineRule="auto"/>
              <w:rPr>
                <w:rFonts w:hint="eastAsia" w:eastAsia="宋体"/>
                <w:sz w:val="18"/>
                <w:szCs w:val="18"/>
                <w:lang w:eastAsia="zh-CN"/>
              </w:rPr>
            </w:pPr>
            <w:r>
              <w:rPr>
                <w:rFonts w:hint="eastAsia"/>
                <w:sz w:val="18"/>
                <w:szCs w:val="18"/>
                <w:lang w:eastAsia="zh-CN"/>
              </w:rPr>
              <w:t>开课学期</w:t>
            </w:r>
          </w:p>
        </w:tc>
        <w:tc>
          <w:tcPr>
            <w:tcW w:w="2957" w:type="dxa"/>
            <w:noWrap w:val="0"/>
            <w:vAlign w:val="center"/>
          </w:tcPr>
          <w:p>
            <w:pPr>
              <w:spacing w:line="360" w:lineRule="auto"/>
              <w:rPr>
                <w:rFonts w:hint="default"/>
                <w:sz w:val="18"/>
                <w:szCs w:val="18"/>
              </w:rPr>
            </w:pPr>
            <w:r>
              <w:rPr>
                <w:rFonts w:hint="default"/>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学时学分</w:t>
            </w:r>
          </w:p>
        </w:tc>
        <w:tc>
          <w:tcPr>
            <w:tcW w:w="2711" w:type="dxa"/>
            <w:noWrap w:val="0"/>
            <w:vAlign w:val="center"/>
          </w:tcPr>
          <w:p>
            <w:pPr>
              <w:spacing w:line="360" w:lineRule="auto"/>
              <w:rPr>
                <w:rFonts w:hint="default"/>
                <w:sz w:val="18"/>
                <w:szCs w:val="18"/>
              </w:rPr>
            </w:pPr>
            <w:r>
              <w:rPr>
                <w:rFonts w:hint="eastAsia"/>
                <w:sz w:val="18"/>
                <w:szCs w:val="18"/>
              </w:rPr>
              <w:t>学分：</w:t>
            </w:r>
            <w:r>
              <w:rPr>
                <w:rFonts w:hint="default"/>
                <w:sz w:val="18"/>
                <w:szCs w:val="18"/>
              </w:rPr>
              <w:t>1</w:t>
            </w:r>
          </w:p>
        </w:tc>
        <w:tc>
          <w:tcPr>
            <w:tcW w:w="4307" w:type="dxa"/>
            <w:gridSpan w:val="2"/>
            <w:noWrap w:val="0"/>
            <w:vAlign w:val="center"/>
          </w:tcPr>
          <w:p>
            <w:pPr>
              <w:spacing w:line="360" w:lineRule="auto"/>
              <w:rPr>
                <w:sz w:val="18"/>
                <w:szCs w:val="18"/>
              </w:rPr>
            </w:pPr>
            <w:r>
              <w:rPr>
                <w:rFonts w:hint="eastAsia"/>
                <w:sz w:val="18"/>
                <w:szCs w:val="18"/>
              </w:rPr>
              <w:t>学时</w:t>
            </w:r>
            <w:r>
              <w:rPr>
                <w:rFonts w:hint="eastAsia"/>
                <w:sz w:val="18"/>
                <w:szCs w:val="18"/>
                <w:lang w:eastAsia="zh-CN"/>
              </w:rPr>
              <w:t>：</w:t>
            </w:r>
            <w:r>
              <w:rPr>
                <w:rFonts w:hint="eastAsia"/>
                <w:sz w:val="18"/>
                <w:szCs w:val="18"/>
                <w:lang w:val="en-US" w:eastAsia="zh-CN"/>
              </w:rPr>
              <w:t xml:space="preserve">      </w:t>
            </w:r>
            <w:r>
              <w:rPr>
                <w:rFonts w:hint="default"/>
                <w:sz w:val="18"/>
                <w:szCs w:val="18"/>
              </w:rPr>
              <w:t>4</w:t>
            </w:r>
            <w:r>
              <w:rPr>
                <w:rFonts w:hint="eastAsia"/>
                <w:sz w:val="18"/>
                <w:szCs w:val="18"/>
              </w:rPr>
              <w:t>（32学时）</w:t>
            </w:r>
            <w:r>
              <w:rPr>
                <w:rFonts w:hint="eastAsia"/>
                <w:sz w:val="18"/>
                <w:szCs w:val="18"/>
                <w:lang w:val="en-US" w:eastAsia="zh-CN"/>
              </w:rPr>
              <w:t xml:space="preserve">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pPr>
              <w:spacing w:line="360" w:lineRule="auto"/>
              <w:rPr>
                <w:sz w:val="18"/>
                <w:szCs w:val="18"/>
              </w:rPr>
            </w:pPr>
            <w:r>
              <w:rPr>
                <w:rFonts w:hint="eastAsia"/>
                <w:sz w:val="18"/>
                <w:szCs w:val="18"/>
              </w:rPr>
              <w:t>先修课程</w:t>
            </w:r>
          </w:p>
        </w:tc>
        <w:tc>
          <w:tcPr>
            <w:tcW w:w="7018" w:type="dxa"/>
            <w:gridSpan w:val="3"/>
            <w:noWrap w:val="0"/>
            <w:vAlign w:val="center"/>
          </w:tcPr>
          <w:p>
            <w:pPr>
              <w:spacing w:line="360" w:lineRule="auto"/>
              <w:rPr>
                <w:rFonts w:hint="default" w:eastAsia="宋体"/>
                <w:sz w:val="18"/>
                <w:szCs w:val="18"/>
                <w:lang w:val="en-US" w:eastAsia="zh-Hans"/>
              </w:rPr>
            </w:pPr>
            <w:r>
              <w:rPr>
                <w:rFonts w:hint="eastAsia"/>
                <w:sz w:val="18"/>
                <w:szCs w:val="18"/>
                <w:lang w:val="en-US" w:eastAsia="zh-Hans"/>
              </w:rPr>
              <w:t>画法几何、阴影透视</w:t>
            </w:r>
          </w:p>
        </w:tc>
      </w:tr>
    </w:tbl>
    <w:p>
      <w:pPr>
        <w:keepNext w:val="0"/>
        <w:keepLines w:val="0"/>
        <w:pageBreakBefore w:val="0"/>
        <w:widowControl/>
        <w:numPr>
          <w:ilvl w:val="0"/>
          <w:numId w:val="1"/>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eastAsia="zh-CN"/>
        </w:rPr>
        <w:t>课程性质、目的与任务</w:t>
      </w:r>
    </w:p>
    <w:p>
      <w:pPr>
        <w:spacing w:before="156" w:beforeLines="50" w:after="156" w:afterLines="50" w:line="400" w:lineRule="exact"/>
        <w:ind w:firstLine="420" w:firstLineChars="200"/>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（说明：</w:t>
      </w:r>
      <w:r>
        <w:rPr>
          <w:sz w:val="21"/>
          <w:szCs w:val="21"/>
        </w:rPr>
        <w:t>本实践课程在人才培养过程中的地位及作用，概括本课程的指导思想，提出本课程的任务。通过本实践课程，学生得到哪方面的实际训练，掌握那些基本操作和技能。</w:t>
      </w:r>
      <w:r>
        <w:rPr>
          <w:rFonts w:hint="eastAsia"/>
          <w:sz w:val="21"/>
          <w:szCs w:val="21"/>
        </w:rPr>
        <w:t>包括对学生分析、解决问题的能力，实践能力和创新能力的培养等。</w:t>
      </w:r>
      <w:r>
        <w:rPr>
          <w:rFonts w:hint="eastAsia" w:ascii="宋体" w:hAnsi="宋体" w:cs="宋体"/>
          <w:color w:val="000000"/>
          <w:kern w:val="0"/>
          <w:sz w:val="21"/>
          <w:szCs w:val="21"/>
          <w:lang w:val="en-US" w:eastAsia="zh-CN" w:bidi="ar"/>
        </w:rPr>
        <w:t>）</w:t>
      </w:r>
    </w:p>
    <w:p>
      <w:pPr>
        <w:keepNext w:val="0"/>
        <w:keepLines w:val="0"/>
        <w:pageBreakBefore w:val="0"/>
        <w:widowControl/>
        <w:numPr>
          <w:ilvl w:val="0"/>
          <w:numId w:val="0"/>
        </w:numPr>
        <w:kinsoku/>
        <w:wordWrap/>
        <w:overflowPunct/>
        <w:topLinePunct w:val="0"/>
        <w:autoSpaceDE/>
        <w:autoSpaceDN/>
        <w:bidi w:val="0"/>
        <w:adjustRightInd/>
        <w:snapToGrid/>
        <w:spacing w:before="100" w:after="100" w:line="40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性质：《计算机辅助设计Ⅰ》是</w:t>
      </w:r>
      <w:r>
        <w:rPr>
          <w:rFonts w:hint="eastAsia" w:ascii="宋体" w:hAnsi="宋体" w:cs="宋体"/>
          <w:color w:val="000000"/>
          <w:kern w:val="0"/>
          <w:sz w:val="21"/>
          <w:szCs w:val="21"/>
          <w:lang w:val="en-US" w:eastAsia="zh-Hans" w:bidi="ar"/>
        </w:rPr>
        <w:t>建筑学</w:t>
      </w:r>
      <w:r>
        <w:rPr>
          <w:rFonts w:hint="eastAsia" w:ascii="宋体" w:hAnsi="宋体" w:cs="宋体"/>
          <w:color w:val="000000"/>
          <w:kern w:val="0"/>
          <w:sz w:val="21"/>
          <w:szCs w:val="21"/>
          <w:lang w:val="en-US" w:eastAsia="zh-CN" w:bidi="ar"/>
        </w:rPr>
        <w:t>专业的一门实验课。</w:t>
      </w:r>
    </w:p>
    <w:p>
      <w:pPr>
        <w:keepNext w:val="0"/>
        <w:keepLines w:val="0"/>
        <w:widowControl/>
        <w:suppressLineNumbers w:val="0"/>
        <w:spacing w:line="360" w:lineRule="auto"/>
        <w:jc w:val="left"/>
        <w:rPr>
          <w:rFonts w:hint="default" w:ascii="Helvetica" w:hAnsi="Helvetica" w:cs="Helvetica"/>
          <w:kern w:val="0"/>
          <w:sz w:val="22"/>
          <w:szCs w:val="22"/>
          <w:lang w:val="en-US" w:eastAsia="zh-Hans"/>
        </w:rPr>
      </w:pPr>
      <w:r>
        <w:rPr>
          <w:rFonts w:hint="eastAsia" w:ascii="宋体" w:hAnsi="宋体" w:eastAsia="宋体" w:cs="宋体"/>
          <w:color w:val="000000"/>
          <w:kern w:val="0"/>
          <w:sz w:val="21"/>
          <w:szCs w:val="21"/>
          <w:lang w:val="en-US" w:eastAsia="zh-CN" w:bidi="ar"/>
        </w:rPr>
        <w:t>内容</w:t>
      </w:r>
      <w:r>
        <w:rPr>
          <w:rFonts w:hint="eastAsia" w:ascii="宋体" w:hAnsi="宋体" w:cs="宋体"/>
          <w:color w:val="000000"/>
          <w:kern w:val="0"/>
          <w:sz w:val="21"/>
          <w:szCs w:val="21"/>
          <w:lang w:val="en-US" w:eastAsia="zh-CN" w:bidi="ar"/>
        </w:rPr>
        <w:t>：</w:t>
      </w:r>
      <w:r>
        <w:rPr>
          <w:rFonts w:hint="eastAsia"/>
          <w:color w:val="000000"/>
          <w:kern w:val="0"/>
          <w:sz w:val="21"/>
          <w:szCs w:val="21"/>
        </w:rPr>
        <w:t>本课程主要</w:t>
      </w:r>
      <w:r>
        <w:rPr>
          <w:rFonts w:hint="eastAsia"/>
          <w:color w:val="000000"/>
          <w:kern w:val="0"/>
          <w:sz w:val="21"/>
          <w:szCs w:val="21"/>
          <w:lang w:eastAsia="zh-CN"/>
        </w:rPr>
        <w:t>是</w:t>
      </w:r>
      <w:r>
        <w:rPr>
          <w:rFonts w:hint="eastAsia" w:ascii="Helvetica" w:hAnsi="Helvetica" w:cs="Helvetica"/>
          <w:kern w:val="0"/>
          <w:sz w:val="22"/>
          <w:szCs w:val="22"/>
          <w:lang w:val="en-US" w:eastAsia="zh-Hans"/>
        </w:rPr>
        <w:t>服务于</w:t>
      </w:r>
      <w:r>
        <w:rPr>
          <w:rFonts w:hint="eastAsia" w:ascii="Helvetica" w:hAnsi="Helvetica" w:cs="Helvetica"/>
          <w:kern w:val="0"/>
          <w:sz w:val="22"/>
          <w:szCs w:val="22"/>
        </w:rPr>
        <w:t>建筑学专业的</w:t>
      </w:r>
      <w:r>
        <w:rPr>
          <w:rFonts w:hint="eastAsia" w:ascii="Helvetica" w:hAnsi="Helvetica" w:cs="Helvetica"/>
          <w:kern w:val="0"/>
          <w:sz w:val="22"/>
          <w:szCs w:val="22"/>
          <w:lang w:val="en-US" w:eastAsia="zh-Hans"/>
        </w:rPr>
        <w:t>软件技能延伸课程，架构包括</w:t>
      </w:r>
      <w:r>
        <w:rPr>
          <w:rFonts w:hint="eastAsia" w:ascii="Helvetica" w:hAnsi="Helvetica" w:cs="Helvetica"/>
          <w:kern w:val="0"/>
          <w:sz w:val="22"/>
          <w:szCs w:val="22"/>
        </w:rPr>
        <w:t>Sketchup软件三维建模、编辑菜单命令的使用方法与技巧，将Sketchup</w:t>
      </w:r>
      <w:r>
        <w:rPr>
          <w:rFonts w:hint="eastAsia" w:ascii="Helvetica" w:hAnsi="Helvetica" w:cs="Helvetica"/>
          <w:kern w:val="0"/>
          <w:sz w:val="22"/>
          <w:szCs w:val="22"/>
          <w:lang w:val="en-US" w:eastAsia="zh-Hans"/>
        </w:rPr>
        <w:t>进行建筑设计，</w:t>
      </w:r>
      <w:r>
        <w:rPr>
          <w:rFonts w:hint="eastAsia" w:ascii="Helvetica" w:hAnsi="Helvetica" w:cs="Helvetica"/>
          <w:kern w:val="0"/>
          <w:sz w:val="22"/>
          <w:szCs w:val="22"/>
        </w:rPr>
        <w:t>Vray for sketchup软件的基本功能以及对空间模型进行效果图渲染的方法。</w:t>
      </w:r>
    </w:p>
    <w:p>
      <w:pPr>
        <w:numPr>
          <w:ilvl w:val="0"/>
          <w:numId w:val="0"/>
        </w:numPr>
        <w:spacing w:line="500" w:lineRule="exact"/>
        <w:rPr>
          <w:rFonts w:hint="eastAsia" w:ascii="Helvetica" w:hAnsi="Helvetica" w:cs="Helvetica"/>
          <w:kern w:val="0"/>
          <w:sz w:val="22"/>
          <w:szCs w:val="22"/>
        </w:rPr>
      </w:pPr>
      <w:r>
        <w:rPr>
          <w:rFonts w:hint="eastAsia" w:ascii="宋体" w:hAnsi="宋体" w:cs="宋体"/>
          <w:color w:val="000000"/>
          <w:kern w:val="0"/>
          <w:sz w:val="21"/>
          <w:szCs w:val="21"/>
          <w:lang w:val="en-US" w:eastAsia="zh-CN" w:bidi="ar"/>
        </w:rPr>
        <w:t>任务：</w:t>
      </w:r>
      <w:r>
        <w:rPr>
          <w:rFonts w:hint="eastAsia" w:ascii="宋体" w:hAnsi="宋体" w:eastAsia="宋体" w:cs="宋体"/>
          <w:color w:val="000000"/>
          <w:kern w:val="0"/>
          <w:sz w:val="21"/>
          <w:szCs w:val="21"/>
          <w:lang w:val="en-US" w:eastAsia="zh-CN" w:bidi="ar"/>
        </w:rPr>
        <w:t>通过本课程的学习，学生可以</w:t>
      </w:r>
      <w:r>
        <w:rPr>
          <w:rFonts w:ascii="Helvetica" w:hAnsi="Helvetica" w:cs="Helvetica"/>
          <w:kern w:val="0"/>
          <w:sz w:val="22"/>
          <w:szCs w:val="22"/>
        </w:rPr>
        <w:t>学生系统学习</w:t>
      </w:r>
      <w:r>
        <w:rPr>
          <w:rFonts w:hint="eastAsia" w:ascii="Helvetica" w:hAnsi="Helvetica" w:cs="Helvetica"/>
          <w:kern w:val="0"/>
          <w:sz w:val="22"/>
          <w:szCs w:val="22"/>
        </w:rPr>
        <w:t>Sketchup</w:t>
      </w:r>
      <w:r>
        <w:rPr>
          <w:rFonts w:ascii="Helvetica" w:hAnsi="Helvetica" w:cs="Helvetica"/>
          <w:kern w:val="0"/>
          <w:sz w:val="22"/>
          <w:szCs w:val="22"/>
        </w:rPr>
        <w:t>的基础理论、建立计算机图形的知识体系，了解软件应用的概念，掌握</w:t>
      </w:r>
      <w:r>
        <w:rPr>
          <w:rFonts w:hint="eastAsia" w:ascii="Helvetica" w:hAnsi="Helvetica" w:cs="Helvetica"/>
          <w:kern w:val="0"/>
          <w:sz w:val="22"/>
          <w:szCs w:val="22"/>
        </w:rPr>
        <w:t>Sketchup</w:t>
      </w:r>
      <w:r>
        <w:rPr>
          <w:rFonts w:ascii="Helvetica" w:hAnsi="Helvetica" w:cs="Helvetica"/>
          <w:kern w:val="0"/>
          <w:sz w:val="22"/>
          <w:szCs w:val="22"/>
        </w:rPr>
        <w:t>软件的操作，知道软件设计的基本原理、设计技巧和规则。课堂通过以案例方式学习</w:t>
      </w:r>
      <w:r>
        <w:rPr>
          <w:rFonts w:hint="eastAsia" w:ascii="Helvetica" w:hAnsi="Helvetica" w:cs="Helvetica"/>
          <w:kern w:val="0"/>
          <w:sz w:val="22"/>
          <w:szCs w:val="22"/>
        </w:rPr>
        <w:t>Sketchup</w:t>
      </w:r>
      <w:r>
        <w:rPr>
          <w:rFonts w:ascii="Helvetica" w:hAnsi="Helvetica" w:cs="Helvetica"/>
          <w:kern w:val="0"/>
          <w:sz w:val="22"/>
          <w:szCs w:val="22"/>
        </w:rPr>
        <w:t>，</w:t>
      </w:r>
      <w:r>
        <w:rPr>
          <w:rFonts w:hint="eastAsia" w:ascii="Helvetica" w:hAnsi="Helvetica" w:cs="Helvetica"/>
          <w:kern w:val="0"/>
          <w:sz w:val="22"/>
          <w:szCs w:val="22"/>
        </w:rPr>
        <w:t>并适当拓展建筑建模其他软件的相关知识，</w:t>
      </w:r>
      <w:r>
        <w:rPr>
          <w:rFonts w:ascii="Helvetica" w:hAnsi="Helvetica" w:cs="Helvetica"/>
          <w:kern w:val="0"/>
          <w:sz w:val="22"/>
          <w:szCs w:val="22"/>
        </w:rPr>
        <w:t>使学生能够利用</w:t>
      </w:r>
      <w:r>
        <w:rPr>
          <w:rFonts w:hint="eastAsia" w:ascii="Helvetica" w:hAnsi="Helvetica" w:cs="Helvetica"/>
          <w:kern w:val="0"/>
          <w:sz w:val="22"/>
          <w:szCs w:val="22"/>
        </w:rPr>
        <w:t>Sketchup</w:t>
      </w:r>
      <w:r>
        <w:rPr>
          <w:rFonts w:ascii="Helvetica" w:hAnsi="Helvetica" w:cs="Helvetica"/>
          <w:kern w:val="0"/>
          <w:sz w:val="22"/>
          <w:szCs w:val="22"/>
        </w:rPr>
        <w:t>软件进行建筑及室内外</w:t>
      </w:r>
      <w:r>
        <w:rPr>
          <w:rFonts w:hint="eastAsia" w:ascii="Helvetica" w:hAnsi="Helvetica" w:cs="Helvetica"/>
          <w:kern w:val="0"/>
          <w:sz w:val="22"/>
          <w:szCs w:val="22"/>
        </w:rPr>
        <w:t>三维模型建造设计</w:t>
      </w:r>
      <w:r>
        <w:rPr>
          <w:rFonts w:ascii="Helvetica" w:hAnsi="Helvetica" w:cs="Helvetica"/>
          <w:kern w:val="0"/>
          <w:sz w:val="22"/>
          <w:szCs w:val="22"/>
        </w:rPr>
        <w:t>，</w:t>
      </w:r>
      <w:r>
        <w:rPr>
          <w:rFonts w:hint="eastAsia" w:ascii="Helvetica" w:hAnsi="Helvetica" w:cs="Helvetica"/>
          <w:kern w:val="0"/>
          <w:sz w:val="22"/>
          <w:szCs w:val="22"/>
        </w:rPr>
        <w:t>为后面的建筑渲染教学打下良好的空间构建基础</w:t>
      </w:r>
      <w:r>
        <w:rPr>
          <w:rFonts w:ascii="Helvetica" w:hAnsi="Helvetica" w:cs="Helvetica"/>
          <w:kern w:val="0"/>
          <w:sz w:val="22"/>
          <w:szCs w:val="22"/>
        </w:rPr>
        <w:t xml:space="preserve">。 </w:t>
      </w:r>
    </w:p>
    <w:p>
      <w:pPr>
        <w:keepNext w:val="0"/>
        <w:keepLines w:val="0"/>
        <w:widowControl/>
        <w:suppressLineNumbers w:val="0"/>
        <w:spacing w:line="360" w:lineRule="auto"/>
        <w:jc w:val="left"/>
        <w:rPr>
          <w:rFonts w:hint="eastAsia" w:ascii="宋体"/>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val="en-US" w:eastAsia="zh-CN"/>
        </w:rPr>
        <w:t>三、课程目标及其对毕业要求的支撑</w:t>
      </w:r>
    </w:p>
    <w:p>
      <w:pPr>
        <w:numPr>
          <w:ilvl w:val="0"/>
          <w:numId w:val="0"/>
        </w:numPr>
        <w:spacing w:beforeLines="50" w:afterLines="50"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本课程的任务是通过实验教学，使学生获得</w:t>
      </w:r>
      <w:r>
        <w:rPr>
          <w:rFonts w:hint="eastAsia" w:ascii="宋体" w:hAnsi="宋体" w:cs="宋体"/>
          <w:b w:val="0"/>
          <w:bCs w:val="0"/>
          <w:sz w:val="21"/>
          <w:szCs w:val="21"/>
          <w:lang w:val="en-US" w:eastAsia="zh-Hans"/>
        </w:rPr>
        <w:t>三维建模</w:t>
      </w:r>
      <w:r>
        <w:rPr>
          <w:rFonts w:hint="eastAsia" w:ascii="宋体" w:hAnsi="宋体" w:eastAsia="宋体" w:cs="宋体"/>
          <w:b w:val="0"/>
          <w:bCs w:val="0"/>
          <w:sz w:val="21"/>
          <w:szCs w:val="21"/>
          <w:lang w:val="en-US" w:eastAsia="zh-CN"/>
        </w:rPr>
        <w:t>领域的基本知识，提高学生解决问题和分析问题的能力，支撑专业学习成果中相应指标点的达成。</w:t>
      </w:r>
      <w:r>
        <w:rPr>
          <w:rFonts w:hint="eastAsia" w:ascii="宋体" w:hAnsi="宋体" w:eastAsia="宋体" w:cs="宋体"/>
          <w:b w:val="0"/>
          <w:bCs w:val="0"/>
          <w:color w:val="000000"/>
          <w:kern w:val="0"/>
          <w:sz w:val="21"/>
          <w:szCs w:val="21"/>
          <w:lang w:val="en-US" w:eastAsia="zh-CN" w:bidi="ar"/>
        </w:rPr>
        <w:t>通过本课程学习，预期学生可以具备以下知识、技能或素养：</w:t>
      </w:r>
    </w:p>
    <w:p>
      <w:pPr>
        <w:widowControl/>
        <w:spacing w:line="360" w:lineRule="auto"/>
        <w:jc w:val="left"/>
        <w:rPr>
          <w:rFonts w:hint="eastAsia" w:ascii="宋体" w:hAnsi="宋体" w:cs="宋体"/>
          <w:lang w:val="en-US" w:eastAsia="zh-Hans"/>
        </w:rPr>
      </w:pPr>
      <w:r>
        <w:rPr>
          <w:rFonts w:hint="eastAsia" w:ascii="宋体" w:hAnsi="宋体" w:eastAsia="宋体" w:cs="宋体"/>
          <w:b w:val="0"/>
          <w:bCs w:val="0"/>
          <w:color w:val="000000"/>
          <w:kern w:val="0"/>
          <w:sz w:val="21"/>
          <w:szCs w:val="21"/>
          <w:lang w:val="en-US" w:eastAsia="zh-CN" w:bidi="ar"/>
        </w:rPr>
        <w:t xml:space="preserve">课程目标 1 </w:t>
      </w:r>
      <w:r>
        <w:rPr>
          <w:rFonts w:hint="eastAsia" w:ascii="宋体" w:hAnsi="宋体"/>
          <w:b w:val="0"/>
          <w:bCs w:val="0"/>
          <w:szCs w:val="24"/>
          <w:lang w:val="en-US" w:eastAsia="zh-CN"/>
        </w:rPr>
        <w:t>（L01）</w:t>
      </w:r>
      <w:r>
        <w:rPr>
          <w:rFonts w:hint="eastAsia" w:ascii="宋体" w:hAnsi="宋体" w:eastAsia="宋体" w:cs="宋体"/>
          <w:b w:val="0"/>
          <w:bCs w:val="0"/>
          <w:color w:val="000000"/>
          <w:kern w:val="0"/>
          <w:sz w:val="21"/>
          <w:szCs w:val="21"/>
          <w:lang w:val="en-US" w:eastAsia="zh-CN" w:bidi="ar"/>
        </w:rPr>
        <w:t>：</w:t>
      </w:r>
      <w:r>
        <w:rPr>
          <w:rFonts w:hint="eastAsia" w:ascii="宋体" w:hAnsi="宋体" w:cs="宋体"/>
        </w:rPr>
        <w:t>了解</w:t>
      </w:r>
      <w:r>
        <w:rPr>
          <w:rFonts w:hint="default" w:ascii="宋体" w:hAnsi="宋体" w:cs="宋体"/>
        </w:rPr>
        <w:t>S</w:t>
      </w:r>
      <w:r>
        <w:rPr>
          <w:rFonts w:hint="eastAsia" w:ascii="宋体" w:hAnsi="宋体" w:cs="宋体"/>
          <w:lang w:val="en-US" w:eastAsia="zh-Hans"/>
        </w:rPr>
        <w:t>ketchup</w:t>
      </w:r>
      <w:r>
        <w:rPr>
          <w:rFonts w:hint="eastAsia" w:ascii="宋体" w:hAnsi="宋体" w:cs="宋体"/>
        </w:rPr>
        <w:t>基本概念、发展历程、应用价值，掌握</w:t>
      </w:r>
      <w:r>
        <w:rPr>
          <w:rFonts w:hint="default" w:ascii="宋体" w:hAnsi="宋体" w:cs="宋体"/>
        </w:rPr>
        <w:t>S</w:t>
      </w:r>
      <w:r>
        <w:rPr>
          <w:rFonts w:hint="eastAsia" w:ascii="宋体" w:hAnsi="宋体" w:cs="宋体"/>
          <w:lang w:val="en-US" w:eastAsia="zh-Hans"/>
        </w:rPr>
        <w:t>ketchup</w:t>
      </w:r>
      <w:r>
        <w:rPr>
          <w:rFonts w:hint="eastAsia" w:ascii="宋体" w:hAnsi="宋体" w:cs="宋体"/>
        </w:rPr>
        <w:t>的基本理论和方法，</w:t>
      </w:r>
      <w:r>
        <w:rPr>
          <w:rFonts w:hint="eastAsia" w:ascii="宋体" w:hAnsi="宋体" w:cs="宋体"/>
          <w:lang w:val="en-US" w:eastAsia="zh-Hans"/>
        </w:rPr>
        <w:t>掌握</w:t>
      </w:r>
      <w:r>
        <w:rPr>
          <w:rFonts w:hint="default" w:ascii="宋体" w:hAnsi="宋体" w:cs="宋体"/>
        </w:rPr>
        <w:t>S</w:t>
      </w:r>
      <w:r>
        <w:rPr>
          <w:rFonts w:hint="eastAsia" w:ascii="宋体" w:hAnsi="宋体" w:cs="宋体"/>
          <w:lang w:val="en-US" w:eastAsia="zh-Hans"/>
        </w:rPr>
        <w:t>ketchup基础工具和拓展工具的使用，了解</w:t>
      </w:r>
      <w:r>
        <w:rPr>
          <w:rFonts w:hint="default" w:ascii="宋体" w:hAnsi="宋体" w:cs="宋体"/>
        </w:rPr>
        <w:t>S</w:t>
      </w:r>
      <w:r>
        <w:rPr>
          <w:rFonts w:hint="eastAsia" w:ascii="宋体" w:hAnsi="宋体" w:cs="宋体"/>
          <w:lang w:val="en-US" w:eastAsia="zh-Hans"/>
        </w:rPr>
        <w:t>ketchup系统设置和操作逻辑。</w:t>
      </w:r>
    </w:p>
    <w:p>
      <w:pPr>
        <w:widowControl/>
        <w:spacing w:line="360" w:lineRule="auto"/>
        <w:jc w:val="left"/>
        <w:rPr>
          <w:rFonts w:hint="eastAsia" w:ascii="宋体" w:hAnsi="宋体" w:cs="宋体"/>
        </w:rPr>
      </w:pPr>
      <w:r>
        <w:rPr>
          <w:rFonts w:hint="eastAsia" w:ascii="宋体" w:hAnsi="宋体" w:eastAsia="宋体" w:cs="宋体"/>
          <w:b w:val="0"/>
          <w:bCs w:val="0"/>
          <w:color w:val="000000"/>
          <w:kern w:val="0"/>
          <w:sz w:val="21"/>
          <w:szCs w:val="21"/>
          <w:lang w:val="en-US" w:eastAsia="zh-CN" w:bidi="ar"/>
        </w:rPr>
        <w:t>课程目标 2</w:t>
      </w:r>
      <w:r>
        <w:rPr>
          <w:rFonts w:hint="eastAsia" w:ascii="宋体" w:hAnsi="宋体" w:cs="宋体"/>
          <w:b w:val="0"/>
          <w:bCs w:val="0"/>
          <w:color w:val="000000"/>
          <w:kern w:val="0"/>
          <w:sz w:val="21"/>
          <w:szCs w:val="21"/>
          <w:lang w:val="en-US" w:eastAsia="zh-CN" w:bidi="ar"/>
        </w:rPr>
        <w:t xml:space="preserve"> </w:t>
      </w:r>
      <w:r>
        <w:rPr>
          <w:rFonts w:hint="eastAsia" w:ascii="宋体" w:hAnsi="宋体"/>
          <w:b w:val="0"/>
          <w:bCs w:val="0"/>
          <w:szCs w:val="24"/>
          <w:lang w:val="en-US" w:eastAsia="zh-CN"/>
        </w:rPr>
        <w:t>（L02）</w:t>
      </w:r>
      <w:r>
        <w:rPr>
          <w:rFonts w:hint="eastAsia" w:ascii="宋体" w:hAnsi="宋体" w:eastAsia="宋体" w:cs="宋体"/>
          <w:b w:val="0"/>
          <w:bCs w:val="0"/>
          <w:color w:val="000000"/>
          <w:kern w:val="0"/>
          <w:sz w:val="21"/>
          <w:szCs w:val="21"/>
          <w:lang w:val="en-US" w:eastAsia="zh-CN" w:bidi="ar"/>
        </w:rPr>
        <w:t>：</w:t>
      </w:r>
      <w:r>
        <w:rPr>
          <w:rFonts w:hint="eastAsia" w:ascii="宋体" w:hAnsi="宋体" w:cs="宋体"/>
        </w:rPr>
        <w:t>掌握</w:t>
      </w:r>
      <w:r>
        <w:rPr>
          <w:rFonts w:hint="default" w:ascii="宋体" w:hAnsi="宋体" w:cs="宋体"/>
        </w:rPr>
        <w:t>S</w:t>
      </w:r>
      <w:r>
        <w:rPr>
          <w:rFonts w:hint="eastAsia" w:ascii="宋体" w:hAnsi="宋体" w:cs="宋体"/>
          <w:lang w:val="en-US" w:eastAsia="zh-Hans"/>
        </w:rPr>
        <w:t>ketchup</w:t>
      </w:r>
      <w:r>
        <w:rPr>
          <w:rFonts w:hint="eastAsia" w:ascii="宋体" w:hAnsi="宋体" w:cs="宋体"/>
        </w:rPr>
        <w:t>件应用技能，通过实践操作，学生熟练掌握</w:t>
      </w:r>
      <w:r>
        <w:rPr>
          <w:rFonts w:hint="default" w:ascii="宋体" w:hAnsi="宋体" w:cs="宋体"/>
        </w:rPr>
        <w:t>S</w:t>
      </w:r>
      <w:r>
        <w:rPr>
          <w:rFonts w:hint="eastAsia" w:ascii="宋体" w:hAnsi="宋体" w:cs="宋体"/>
          <w:lang w:val="en-US" w:eastAsia="zh-Hans"/>
        </w:rPr>
        <w:t>ketchup</w:t>
      </w:r>
      <w:r>
        <w:rPr>
          <w:rFonts w:hint="eastAsia" w:ascii="宋体" w:hAnsi="宋体" w:cs="宋体"/>
        </w:rPr>
        <w:t>软件</w:t>
      </w:r>
      <w:r>
        <w:rPr>
          <w:rFonts w:hint="eastAsia" w:ascii="宋体" w:hAnsi="宋体" w:cs="宋体"/>
          <w:lang w:val="en-US" w:eastAsia="zh-Hans"/>
        </w:rPr>
        <w:t>及渲染软件</w:t>
      </w:r>
      <w:r>
        <w:rPr>
          <w:rFonts w:hint="eastAsia" w:ascii="宋体" w:hAnsi="宋体" w:cs="宋体"/>
        </w:rPr>
        <w:t>，如</w:t>
      </w:r>
      <w:r>
        <w:rPr>
          <w:rFonts w:hint="eastAsia" w:ascii="宋体" w:hAnsi="宋体" w:cs="宋体"/>
          <w:lang w:val="en-US" w:eastAsia="zh-Hans"/>
        </w:rPr>
        <w:t>vray</w:t>
      </w:r>
      <w:r>
        <w:rPr>
          <w:rFonts w:hint="eastAsia" w:ascii="宋体" w:hAnsi="宋体" w:cs="宋体"/>
        </w:rPr>
        <w:t>等，能够进行</w:t>
      </w:r>
      <w:r>
        <w:rPr>
          <w:rFonts w:hint="eastAsia" w:ascii="宋体" w:hAnsi="宋体" w:cs="宋体"/>
          <w:lang w:val="en-US" w:eastAsia="zh-Hans"/>
        </w:rPr>
        <w:t>设计意向的建模</w:t>
      </w:r>
      <w:r>
        <w:rPr>
          <w:rFonts w:hint="eastAsia" w:ascii="宋体" w:hAnsi="宋体" w:cs="宋体"/>
        </w:rPr>
        <w:t>并能够进行模型的</w:t>
      </w:r>
      <w:r>
        <w:rPr>
          <w:rFonts w:hint="eastAsia" w:ascii="宋体" w:hAnsi="宋体" w:cs="宋体"/>
          <w:lang w:val="en-US" w:eastAsia="zh-Hans"/>
        </w:rPr>
        <w:t>进一步渲染</w:t>
      </w:r>
      <w:r>
        <w:rPr>
          <w:rFonts w:hint="eastAsia" w:ascii="宋体" w:hAnsi="宋体" w:cs="宋体"/>
        </w:rPr>
        <w:t>。</w:t>
      </w:r>
    </w:p>
    <w:p>
      <w:pPr>
        <w:keepNext w:val="0"/>
        <w:keepLines w:val="0"/>
        <w:widowControl/>
        <w:suppressLineNumbers w:val="0"/>
        <w:spacing w:line="360" w:lineRule="auto"/>
        <w:jc w:val="left"/>
        <w:rPr>
          <w:rFonts w:hint="eastAsia" w:ascii="宋体" w:hAnsi="宋体" w:eastAsia="宋体" w:cs="宋体"/>
          <w:b w:val="0"/>
          <w:bCs w:val="0"/>
          <w:sz w:val="21"/>
          <w:szCs w:val="21"/>
        </w:rPr>
      </w:pPr>
    </w:p>
    <w:tbl>
      <w:tblPr>
        <w:tblStyle w:val="8"/>
        <w:tblW w:w="0" w:type="auto"/>
        <w:tblInd w:w="4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3674"/>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pPr>
              <w:spacing w:line="400" w:lineRule="exact"/>
              <w:jc w:val="center"/>
              <w:rPr>
                <w:rFonts w:hint="eastAsia" w:ascii="宋体" w:hAnsi="宋体" w:eastAsia="宋体"/>
                <w:b/>
                <w:bCs/>
                <w:sz w:val="18"/>
                <w:szCs w:val="18"/>
                <w:lang w:eastAsia="zh-CN"/>
              </w:rPr>
            </w:pPr>
            <w:r>
              <w:rPr>
                <w:rFonts w:hint="eastAsia" w:ascii="宋体" w:hAnsi="宋体"/>
                <w:b/>
                <w:bCs/>
                <w:sz w:val="18"/>
                <w:szCs w:val="18"/>
                <w:lang w:eastAsia="zh-CN"/>
              </w:rPr>
              <w:t>课程目标</w:t>
            </w:r>
          </w:p>
        </w:tc>
        <w:tc>
          <w:tcPr>
            <w:tcW w:w="3674" w:type="dxa"/>
            <w:vAlign w:val="center"/>
          </w:tcPr>
          <w:p>
            <w:pPr>
              <w:spacing w:line="400" w:lineRule="exact"/>
              <w:jc w:val="center"/>
              <w:rPr>
                <w:rFonts w:hint="eastAsia" w:ascii="宋体" w:hAnsi="宋体" w:eastAsia="宋体"/>
                <w:b/>
                <w:bCs/>
                <w:sz w:val="18"/>
                <w:szCs w:val="18"/>
                <w:lang w:eastAsia="zh-CN"/>
              </w:rPr>
            </w:pPr>
            <w:r>
              <w:rPr>
                <w:rFonts w:hint="eastAsia" w:ascii="宋体" w:hAnsi="宋体"/>
                <w:b/>
                <w:bCs/>
                <w:sz w:val="18"/>
                <w:szCs w:val="18"/>
                <w:lang w:eastAsia="zh-CN"/>
              </w:rPr>
              <w:t>支撑</w:t>
            </w:r>
            <w:r>
              <w:rPr>
                <w:rFonts w:hint="eastAsia" w:ascii="宋体" w:hAnsi="宋体"/>
                <w:b/>
                <w:bCs/>
                <w:sz w:val="18"/>
                <w:szCs w:val="18"/>
              </w:rPr>
              <w:t>毕业要求</w:t>
            </w:r>
            <w:r>
              <w:rPr>
                <w:rFonts w:hint="eastAsia" w:ascii="宋体" w:hAnsi="宋体"/>
                <w:b/>
                <w:bCs/>
                <w:sz w:val="18"/>
                <w:szCs w:val="18"/>
                <w:lang w:eastAsia="zh-CN"/>
              </w:rPr>
              <w:t>指标点及指标内涵</w:t>
            </w:r>
          </w:p>
        </w:tc>
        <w:tc>
          <w:tcPr>
            <w:tcW w:w="2798" w:type="dxa"/>
            <w:vAlign w:val="center"/>
          </w:tcPr>
          <w:p>
            <w:pPr>
              <w:spacing w:line="400" w:lineRule="exact"/>
              <w:jc w:val="center"/>
              <w:rPr>
                <w:rFonts w:hint="eastAsia" w:ascii="宋体" w:hAnsi="宋体"/>
                <w:b/>
                <w:bCs/>
                <w:sz w:val="18"/>
                <w:szCs w:val="18"/>
              </w:rPr>
            </w:pPr>
            <w:r>
              <w:rPr>
                <w:rFonts w:hint="eastAsia" w:ascii="宋体" w:hAnsi="宋体"/>
                <w:b/>
                <w:bCs/>
                <w:sz w:val="18"/>
                <w:szCs w:val="18"/>
                <w:lang w:eastAsia="zh-CN"/>
              </w:rPr>
              <w:t>支撑毕业要求指标点及贡献度（</w:t>
            </w:r>
            <w:r>
              <w:rPr>
                <w:rFonts w:hint="eastAsia" w:ascii="宋体" w:hAnsi="宋体"/>
                <w:b/>
                <w:bCs/>
                <w:sz w:val="18"/>
                <w:szCs w:val="18"/>
                <w:lang w:val="en-US" w:eastAsia="zh-CN"/>
              </w:rPr>
              <w:t>H/M/L</w:t>
            </w:r>
            <w:r>
              <w:rPr>
                <w:rFonts w:hint="eastAsia" w:ascii="宋体" w:hAnsi="宋体"/>
                <w:b/>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tcPr>
          <w:p>
            <w:pPr>
              <w:spacing w:line="400" w:lineRule="exact"/>
              <w:jc w:val="center"/>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L01</w:t>
            </w:r>
          </w:p>
        </w:tc>
        <w:tc>
          <w:tcPr>
            <w:tcW w:w="3674" w:type="dxa"/>
          </w:tcPr>
          <w:p>
            <w:pPr>
              <w:spacing w:line="400" w:lineRule="exact"/>
              <w:jc w:val="left"/>
              <w:rPr>
                <w:rFonts w:hint="eastAsia" w:ascii="宋体" w:hAnsi="宋体"/>
                <w:b w:val="0"/>
                <w:bCs w:val="0"/>
                <w:sz w:val="18"/>
                <w:szCs w:val="18"/>
              </w:rPr>
            </w:pPr>
            <w:r>
              <w:rPr>
                <w:rFonts w:hint="eastAsia" w:ascii="宋体" w:hAnsi="宋体"/>
                <w:b w:val="0"/>
                <w:bCs w:val="0"/>
                <w:sz w:val="18"/>
                <w:szCs w:val="18"/>
                <w:lang w:val="en-US" w:eastAsia="zh-CN"/>
              </w:rPr>
              <w:t>了解</w:t>
            </w:r>
            <w:r>
              <w:rPr>
                <w:rFonts w:hint="default" w:ascii="宋体" w:hAnsi="宋体"/>
                <w:b w:val="0"/>
                <w:bCs w:val="0"/>
                <w:sz w:val="18"/>
                <w:szCs w:val="18"/>
                <w:lang w:val="en-US" w:eastAsia="zh-CN"/>
              </w:rPr>
              <w:t>S</w:t>
            </w:r>
            <w:r>
              <w:rPr>
                <w:rFonts w:hint="eastAsia" w:ascii="宋体" w:hAnsi="宋体"/>
                <w:b w:val="0"/>
                <w:bCs w:val="0"/>
                <w:sz w:val="18"/>
                <w:szCs w:val="18"/>
                <w:lang w:val="en-US" w:eastAsia="zh-Hans"/>
              </w:rPr>
              <w:t>ketchup</w:t>
            </w:r>
            <w:r>
              <w:rPr>
                <w:rFonts w:hint="eastAsia" w:ascii="宋体" w:hAnsi="宋体"/>
                <w:b w:val="0"/>
                <w:bCs w:val="0"/>
                <w:sz w:val="18"/>
                <w:szCs w:val="18"/>
                <w:lang w:val="en-US" w:eastAsia="zh-CN"/>
              </w:rPr>
              <w:t>基本概念、发展历程、应用价值，掌握</w:t>
            </w:r>
            <w:r>
              <w:rPr>
                <w:rFonts w:hint="default" w:ascii="宋体" w:hAnsi="宋体"/>
                <w:b w:val="0"/>
                <w:bCs w:val="0"/>
                <w:sz w:val="18"/>
                <w:szCs w:val="18"/>
                <w:lang w:val="en-US" w:eastAsia="zh-CN"/>
              </w:rPr>
              <w:t>S</w:t>
            </w:r>
            <w:r>
              <w:rPr>
                <w:rFonts w:hint="eastAsia" w:ascii="宋体" w:hAnsi="宋体"/>
                <w:b w:val="0"/>
                <w:bCs w:val="0"/>
                <w:sz w:val="18"/>
                <w:szCs w:val="18"/>
                <w:lang w:val="en-US" w:eastAsia="zh-Hans"/>
              </w:rPr>
              <w:t>ketchup</w:t>
            </w:r>
            <w:r>
              <w:rPr>
                <w:rFonts w:hint="eastAsia" w:ascii="宋体" w:hAnsi="宋体"/>
                <w:b w:val="0"/>
                <w:bCs w:val="0"/>
                <w:sz w:val="18"/>
                <w:szCs w:val="18"/>
                <w:lang w:val="en-US" w:eastAsia="zh-CN"/>
              </w:rPr>
              <w:t>的基本理论和方法，</w:t>
            </w:r>
            <w:r>
              <w:rPr>
                <w:rFonts w:hint="eastAsia" w:ascii="宋体" w:hAnsi="宋体"/>
                <w:b w:val="0"/>
                <w:bCs w:val="0"/>
                <w:sz w:val="18"/>
                <w:szCs w:val="18"/>
                <w:lang w:val="en-US" w:eastAsia="zh-Hans"/>
              </w:rPr>
              <w:t>掌握</w:t>
            </w:r>
            <w:r>
              <w:rPr>
                <w:rFonts w:hint="default" w:ascii="宋体" w:hAnsi="宋体"/>
                <w:b w:val="0"/>
                <w:bCs w:val="0"/>
                <w:sz w:val="18"/>
                <w:szCs w:val="18"/>
                <w:lang w:val="en-US" w:eastAsia="zh-CN"/>
              </w:rPr>
              <w:t>S</w:t>
            </w:r>
            <w:r>
              <w:rPr>
                <w:rFonts w:hint="eastAsia" w:ascii="宋体" w:hAnsi="宋体"/>
                <w:b w:val="0"/>
                <w:bCs w:val="0"/>
                <w:sz w:val="18"/>
                <w:szCs w:val="18"/>
                <w:lang w:val="en-US" w:eastAsia="zh-Hans"/>
              </w:rPr>
              <w:t>ketchup基础工具和拓展工具的使用，了解</w:t>
            </w:r>
            <w:r>
              <w:rPr>
                <w:rFonts w:hint="default" w:ascii="宋体" w:hAnsi="宋体"/>
                <w:b w:val="0"/>
                <w:bCs w:val="0"/>
                <w:sz w:val="18"/>
                <w:szCs w:val="18"/>
                <w:lang w:val="en-US" w:eastAsia="zh-CN"/>
              </w:rPr>
              <w:t>S</w:t>
            </w:r>
            <w:r>
              <w:rPr>
                <w:rFonts w:hint="eastAsia" w:ascii="宋体" w:hAnsi="宋体"/>
                <w:b w:val="0"/>
                <w:bCs w:val="0"/>
                <w:sz w:val="18"/>
                <w:szCs w:val="18"/>
                <w:lang w:val="en-US" w:eastAsia="zh-Hans"/>
              </w:rPr>
              <w:t>ketchup系统设置和操作逻辑。</w:t>
            </w:r>
          </w:p>
        </w:tc>
        <w:tc>
          <w:tcPr>
            <w:tcW w:w="2798" w:type="dxa"/>
          </w:tcPr>
          <w:p>
            <w:pPr>
              <w:spacing w:line="400" w:lineRule="exact"/>
              <w:rPr>
                <w:rFonts w:hint="default" w:ascii="宋体" w:hAnsi="宋体"/>
                <w:b w:val="0"/>
                <w:bCs w:val="0"/>
                <w:sz w:val="18"/>
                <w:szCs w:val="18"/>
                <w:lang w:eastAsia="zh-CN"/>
              </w:rPr>
            </w:pPr>
            <w:r>
              <w:rPr>
                <w:rFonts w:hint="eastAsia" w:ascii="宋体" w:hAnsi="宋体"/>
                <w:b w:val="0"/>
                <w:bCs w:val="0"/>
                <w:sz w:val="18"/>
                <w:szCs w:val="18"/>
                <w:lang w:val="en-US" w:eastAsia="zh-CN"/>
              </w:rPr>
              <w:t>1.</w:t>
            </w:r>
            <w:r>
              <w:rPr>
                <w:rFonts w:hint="default" w:ascii="宋体" w:hAnsi="宋体"/>
                <w:b w:val="0"/>
                <w:bCs w:val="0"/>
                <w:sz w:val="18"/>
                <w:szCs w:val="18"/>
                <w:lang w:eastAsia="zh-CN"/>
              </w:rPr>
              <w:t>2</w:t>
            </w:r>
            <w:r>
              <w:rPr>
                <w:rFonts w:hint="eastAsia" w:ascii="宋体" w:hAnsi="宋体"/>
                <w:b w:val="0"/>
                <w:bCs w:val="0"/>
                <w:sz w:val="18"/>
                <w:szCs w:val="18"/>
                <w:lang w:val="en-US" w:eastAsia="zh-CN"/>
              </w:rPr>
              <w:t xml:space="preserve">/ </w:t>
            </w:r>
            <w:r>
              <w:rPr>
                <w:rFonts w:hint="default" w:ascii="宋体" w:hAnsi="宋体"/>
                <w:b w:val="0"/>
                <w:bCs w:val="0"/>
                <w:sz w:val="18"/>
                <w:szCs w:val="18"/>
                <w:lang w:eastAsia="zh-CN"/>
              </w:rPr>
              <w:t>M</w:t>
            </w:r>
          </w:p>
          <w:p>
            <w:pPr>
              <w:spacing w:line="400" w:lineRule="exact"/>
              <w:rPr>
                <w:rFonts w:hint="default" w:ascii="宋体" w:hAnsi="宋体"/>
                <w:b w:val="0"/>
                <w:bCs w:val="0"/>
                <w:sz w:val="18"/>
                <w:szCs w:val="18"/>
                <w:lang w:eastAsia="zh-CN"/>
              </w:rPr>
            </w:pPr>
            <w:r>
              <w:rPr>
                <w:rFonts w:hint="eastAsia" w:ascii="宋体" w:hAnsi="宋体"/>
                <w:b w:val="0"/>
                <w:bCs w:val="0"/>
                <w:sz w:val="18"/>
                <w:szCs w:val="18"/>
                <w:lang w:val="en-US" w:eastAsia="zh-CN"/>
              </w:rPr>
              <w:t>1.</w:t>
            </w:r>
            <w:r>
              <w:rPr>
                <w:rFonts w:hint="default" w:ascii="宋体" w:hAnsi="宋体"/>
                <w:b w:val="0"/>
                <w:bCs w:val="0"/>
                <w:sz w:val="18"/>
                <w:szCs w:val="18"/>
                <w:lang w:eastAsia="zh-CN"/>
              </w:rPr>
              <w:t>5</w:t>
            </w:r>
            <w:r>
              <w:rPr>
                <w:rFonts w:hint="eastAsia" w:ascii="宋体" w:hAnsi="宋体"/>
                <w:b w:val="0"/>
                <w:bCs w:val="0"/>
                <w:sz w:val="18"/>
                <w:szCs w:val="18"/>
                <w:lang w:val="en-US" w:eastAsia="zh-CN"/>
              </w:rPr>
              <w:t xml:space="preserve">/ </w:t>
            </w:r>
            <w:r>
              <w:rPr>
                <w:rFonts w:hint="default" w:ascii="宋体" w:hAnsi="宋体"/>
                <w:b w:val="0"/>
                <w:bCs w:val="0"/>
                <w:sz w:val="18"/>
                <w:szCs w:val="18"/>
                <w:lang w:eastAsia="zh-CN"/>
              </w:rPr>
              <w:t>M</w:t>
            </w:r>
          </w:p>
          <w:p>
            <w:pPr>
              <w:spacing w:line="400" w:lineRule="exact"/>
              <w:rPr>
                <w:rFonts w:hint="default" w:ascii="宋体" w:hAnsi="宋体"/>
                <w:b w:val="0"/>
                <w:bCs w:val="0"/>
                <w:sz w:val="18"/>
                <w:szCs w:val="18"/>
                <w:lang w:eastAsia="zh-CN"/>
              </w:rPr>
            </w:pPr>
            <w:r>
              <w:rPr>
                <w:rFonts w:hint="default" w:ascii="宋体" w:hAnsi="宋体"/>
                <w:b w:val="0"/>
                <w:bCs w:val="0"/>
                <w:sz w:val="18"/>
                <w:szCs w:val="18"/>
                <w:lang w:eastAsia="zh-CN"/>
              </w:rPr>
              <w:t>5.1</w:t>
            </w:r>
            <w:r>
              <w:rPr>
                <w:rFonts w:hint="eastAsia" w:ascii="宋体" w:hAnsi="宋体"/>
                <w:b w:val="0"/>
                <w:bCs w:val="0"/>
                <w:sz w:val="18"/>
                <w:szCs w:val="18"/>
                <w:lang w:val="en-US" w:eastAsia="zh-CN"/>
              </w:rPr>
              <w:t xml:space="preserve">/ </w:t>
            </w:r>
            <w:r>
              <w:rPr>
                <w:rFonts w:hint="default" w:ascii="宋体" w:hAnsi="宋体"/>
                <w:b w:val="0"/>
                <w:bCs w:val="0"/>
                <w:sz w:val="18"/>
                <w:szCs w:val="18"/>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tcPr>
          <w:p>
            <w:pPr>
              <w:spacing w:line="400" w:lineRule="exact"/>
              <w:jc w:val="center"/>
              <w:rPr>
                <w:rFonts w:hint="default" w:ascii="宋体" w:hAnsi="宋体"/>
                <w:b w:val="0"/>
                <w:bCs w:val="0"/>
                <w:sz w:val="18"/>
                <w:szCs w:val="18"/>
                <w:lang w:val="en-US"/>
              </w:rPr>
            </w:pPr>
            <w:r>
              <w:rPr>
                <w:rFonts w:hint="eastAsia" w:ascii="宋体" w:hAnsi="宋体"/>
                <w:b w:val="0"/>
                <w:bCs w:val="0"/>
                <w:sz w:val="18"/>
                <w:szCs w:val="18"/>
                <w:lang w:val="en-US" w:eastAsia="zh-CN"/>
              </w:rPr>
              <w:t>L02</w:t>
            </w:r>
          </w:p>
        </w:tc>
        <w:tc>
          <w:tcPr>
            <w:tcW w:w="3674" w:type="dxa"/>
          </w:tcPr>
          <w:p>
            <w:pPr>
              <w:spacing w:line="400" w:lineRule="exact"/>
              <w:jc w:val="left"/>
              <w:rPr>
                <w:rFonts w:hint="eastAsia" w:ascii="宋体" w:hAnsi="宋体"/>
                <w:b w:val="0"/>
                <w:bCs w:val="0"/>
                <w:sz w:val="18"/>
                <w:szCs w:val="18"/>
              </w:rPr>
            </w:pPr>
            <w:r>
              <w:rPr>
                <w:rFonts w:hint="eastAsia" w:ascii="宋体" w:hAnsi="宋体"/>
                <w:b w:val="0"/>
                <w:bCs w:val="0"/>
                <w:sz w:val="18"/>
                <w:szCs w:val="18"/>
                <w:lang w:val="en-US" w:eastAsia="zh-Hans"/>
              </w:rPr>
              <w:t>掌握</w:t>
            </w:r>
            <w:r>
              <w:rPr>
                <w:rFonts w:hint="default" w:ascii="宋体" w:hAnsi="宋体"/>
                <w:b w:val="0"/>
                <w:bCs w:val="0"/>
                <w:sz w:val="18"/>
                <w:szCs w:val="18"/>
                <w:lang w:val="en-US" w:eastAsia="zh-Hans"/>
              </w:rPr>
              <w:t>S</w:t>
            </w:r>
            <w:r>
              <w:rPr>
                <w:rFonts w:hint="eastAsia" w:ascii="宋体" w:hAnsi="宋体"/>
                <w:b w:val="0"/>
                <w:bCs w:val="0"/>
                <w:sz w:val="18"/>
                <w:szCs w:val="18"/>
                <w:lang w:val="en-US" w:eastAsia="zh-Hans"/>
              </w:rPr>
              <w:t>ketchup件应用技能，通过实践操作，学生熟练掌握</w:t>
            </w:r>
            <w:r>
              <w:rPr>
                <w:rFonts w:hint="default" w:ascii="宋体" w:hAnsi="宋体"/>
                <w:b w:val="0"/>
                <w:bCs w:val="0"/>
                <w:sz w:val="18"/>
                <w:szCs w:val="18"/>
                <w:lang w:val="en-US" w:eastAsia="zh-Hans"/>
              </w:rPr>
              <w:t>S</w:t>
            </w:r>
            <w:r>
              <w:rPr>
                <w:rFonts w:hint="eastAsia" w:ascii="宋体" w:hAnsi="宋体"/>
                <w:b w:val="0"/>
                <w:bCs w:val="0"/>
                <w:sz w:val="18"/>
                <w:szCs w:val="18"/>
                <w:lang w:val="en-US" w:eastAsia="zh-Hans"/>
              </w:rPr>
              <w:t>ketchup软件及渲染软件，如vray等，能够进行设计意向的建模并能够进行模型的进一步渲染。</w:t>
            </w:r>
          </w:p>
        </w:tc>
        <w:tc>
          <w:tcPr>
            <w:tcW w:w="2798" w:type="dxa"/>
          </w:tcPr>
          <w:p>
            <w:pPr>
              <w:spacing w:line="400" w:lineRule="exact"/>
              <w:rPr>
                <w:rFonts w:hint="default" w:ascii="宋体" w:hAnsi="宋体"/>
                <w:b w:val="0"/>
                <w:bCs w:val="0"/>
                <w:sz w:val="18"/>
                <w:szCs w:val="18"/>
                <w:lang w:eastAsia="zh-CN"/>
              </w:rPr>
            </w:pPr>
            <w:r>
              <w:rPr>
                <w:rFonts w:hint="default" w:ascii="宋体" w:hAnsi="宋体"/>
                <w:b w:val="0"/>
                <w:bCs w:val="0"/>
                <w:sz w:val="18"/>
                <w:szCs w:val="18"/>
                <w:lang w:eastAsia="zh-CN"/>
              </w:rPr>
              <w:t>5</w:t>
            </w:r>
            <w:r>
              <w:rPr>
                <w:rFonts w:hint="eastAsia" w:ascii="宋体" w:hAnsi="宋体"/>
                <w:b w:val="0"/>
                <w:bCs w:val="0"/>
                <w:sz w:val="18"/>
                <w:szCs w:val="18"/>
                <w:lang w:val="en-US" w:eastAsia="zh-CN"/>
              </w:rPr>
              <w:t>.</w:t>
            </w:r>
            <w:r>
              <w:rPr>
                <w:rFonts w:hint="default" w:ascii="宋体" w:hAnsi="宋体"/>
                <w:b w:val="0"/>
                <w:bCs w:val="0"/>
                <w:sz w:val="18"/>
                <w:szCs w:val="18"/>
                <w:lang w:eastAsia="zh-CN"/>
              </w:rPr>
              <w:t>2</w:t>
            </w:r>
            <w:r>
              <w:rPr>
                <w:rFonts w:hint="eastAsia" w:ascii="宋体" w:hAnsi="宋体"/>
                <w:b w:val="0"/>
                <w:bCs w:val="0"/>
                <w:sz w:val="18"/>
                <w:szCs w:val="18"/>
                <w:lang w:val="en-US" w:eastAsia="zh-CN"/>
              </w:rPr>
              <w:t xml:space="preserve">/ </w:t>
            </w:r>
            <w:r>
              <w:rPr>
                <w:rFonts w:hint="default" w:ascii="宋体" w:hAnsi="宋体"/>
                <w:b w:val="0"/>
                <w:bCs w:val="0"/>
                <w:sz w:val="18"/>
                <w:szCs w:val="18"/>
                <w:lang w:eastAsia="zh-CN"/>
              </w:rPr>
              <w:t>H</w:t>
            </w:r>
          </w:p>
          <w:p>
            <w:pPr>
              <w:spacing w:line="400" w:lineRule="exact"/>
              <w:rPr>
                <w:rFonts w:hint="default" w:ascii="宋体" w:hAnsi="宋体"/>
                <w:b w:val="0"/>
                <w:bCs w:val="0"/>
                <w:sz w:val="18"/>
                <w:szCs w:val="18"/>
                <w:lang w:eastAsia="zh-CN"/>
              </w:rPr>
            </w:pPr>
            <w:r>
              <w:rPr>
                <w:rFonts w:hint="default" w:ascii="宋体" w:hAnsi="宋体"/>
                <w:b w:val="0"/>
                <w:bCs w:val="0"/>
                <w:sz w:val="18"/>
                <w:szCs w:val="18"/>
                <w:lang w:eastAsia="zh-CN"/>
              </w:rPr>
              <w:t>5</w:t>
            </w:r>
            <w:r>
              <w:rPr>
                <w:rFonts w:hint="eastAsia" w:ascii="宋体" w:hAnsi="宋体"/>
                <w:b w:val="0"/>
                <w:bCs w:val="0"/>
                <w:sz w:val="18"/>
                <w:szCs w:val="18"/>
                <w:lang w:val="en-US" w:eastAsia="zh-CN"/>
              </w:rPr>
              <w:t xml:space="preserve">.3/ </w:t>
            </w:r>
            <w:r>
              <w:rPr>
                <w:rFonts w:hint="default" w:ascii="宋体" w:hAnsi="宋体"/>
                <w:b w:val="0"/>
                <w:bCs w:val="0"/>
                <w:sz w:val="18"/>
                <w:szCs w:val="18"/>
                <w:lang w:eastAsia="zh-CN"/>
              </w:rPr>
              <w:t>H</w:t>
            </w:r>
          </w:p>
        </w:tc>
      </w:tr>
    </w:tbl>
    <w:p>
      <w:pPr>
        <w:keepNext w:val="0"/>
        <w:keepLines w:val="0"/>
        <w:pageBreakBefore w:val="0"/>
        <w:widowControl/>
        <w:numPr>
          <w:ilvl w:val="0"/>
          <w:numId w:val="2"/>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教学内容及要求</w:t>
      </w:r>
    </w:p>
    <w:tbl>
      <w:tblPr>
        <w:tblStyle w:val="8"/>
        <w:tblW w:w="8339" w:type="dxa"/>
        <w:jc w:val="center"/>
        <w:tblLayout w:type="autofit"/>
        <w:tblCellMar>
          <w:top w:w="0" w:type="dxa"/>
          <w:left w:w="108" w:type="dxa"/>
          <w:bottom w:w="0" w:type="dxa"/>
          <w:right w:w="108" w:type="dxa"/>
        </w:tblCellMar>
      </w:tblPr>
      <w:tblGrid>
        <w:gridCol w:w="620"/>
        <w:gridCol w:w="1077"/>
        <w:gridCol w:w="2092"/>
        <w:gridCol w:w="57"/>
        <w:gridCol w:w="441"/>
        <w:gridCol w:w="793"/>
        <w:gridCol w:w="441"/>
        <w:gridCol w:w="127"/>
        <w:gridCol w:w="88"/>
        <w:gridCol w:w="368"/>
        <w:gridCol w:w="2235"/>
      </w:tblGrid>
      <w:tr>
        <w:tblPrEx>
          <w:tblCellMar>
            <w:top w:w="0" w:type="dxa"/>
            <w:left w:w="108" w:type="dxa"/>
            <w:bottom w:w="0" w:type="dxa"/>
            <w:right w:w="108" w:type="dxa"/>
          </w:tblCellMar>
        </w:tblPrEx>
        <w:trPr>
          <w:trHeight w:val="494" w:hRule="atLeast"/>
          <w:jc w:val="center"/>
        </w:trPr>
        <w:tc>
          <w:tcPr>
            <w:tcW w:w="5648" w:type="dxa"/>
            <w:gridSpan w:val="8"/>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default" w:ascii="黑体" w:hAnsi="黑体" w:eastAsia="黑体" w:cs="Tahoma"/>
                <w:color w:val="000000"/>
                <w:sz w:val="18"/>
                <w:szCs w:val="18"/>
                <w:lang w:val="en-US" w:eastAsia="zh-Hans"/>
              </w:rPr>
            </w:pPr>
            <w:r>
              <w:rPr>
                <w:rFonts w:hint="eastAsia" w:ascii="黑体" w:hAnsi="黑体" w:eastAsia="黑体" w:cs="黑体"/>
                <w:kern w:val="2"/>
                <w:sz w:val="18"/>
                <w:szCs w:val="18"/>
                <w:lang w:val="en-US" w:eastAsia="zh-CN" w:bidi="ar-SA"/>
              </w:rPr>
              <w:t>实验项目一：</w:t>
            </w:r>
            <w:r>
              <w:rPr>
                <w:rFonts w:hint="default" w:ascii="黑体" w:hAnsi="黑体" w:eastAsia="黑体" w:cs="黑体"/>
                <w:kern w:val="2"/>
                <w:sz w:val="18"/>
                <w:szCs w:val="18"/>
                <w:lang w:eastAsia="zh-CN" w:bidi="ar-SA"/>
              </w:rPr>
              <w:t>S</w:t>
            </w:r>
            <w:r>
              <w:rPr>
                <w:rFonts w:hint="eastAsia" w:ascii="黑体" w:hAnsi="黑体" w:eastAsia="黑体" w:cs="黑体"/>
                <w:kern w:val="2"/>
                <w:sz w:val="18"/>
                <w:szCs w:val="18"/>
                <w:lang w:val="en-US" w:eastAsia="zh-Hans" w:bidi="ar-SA"/>
              </w:rPr>
              <w:t>ketchup概述及基础工具使用</w:t>
            </w:r>
          </w:p>
        </w:tc>
        <w:tc>
          <w:tcPr>
            <w:tcW w:w="2691" w:type="dxa"/>
            <w:gridSpan w:val="3"/>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default" w:ascii="黑体" w:hAnsi="黑体" w:eastAsia="黑体" w:cs="黑体"/>
                <w:kern w:val="2"/>
                <w:sz w:val="18"/>
                <w:szCs w:val="18"/>
                <w:lang w:eastAsia="zh-CN" w:bidi="ar-SA"/>
              </w:rPr>
            </w:pPr>
            <w:r>
              <w:rPr>
                <w:rFonts w:hint="eastAsia" w:ascii="Calibri" w:hAnsi="Calibri" w:eastAsia="宋体" w:cs="Times New Roman"/>
                <w:kern w:val="0"/>
                <w:sz w:val="18"/>
                <w:szCs w:val="18"/>
                <w:lang w:val="en-US" w:eastAsia="zh-CN" w:bidi="ar-SA"/>
              </w:rPr>
              <w:t>支撑课程目标：</w:t>
            </w:r>
            <w:r>
              <w:rPr>
                <w:rFonts w:hint="default" w:ascii="Calibri" w:hAnsi="Calibri" w:cs="Times New Roman"/>
                <w:kern w:val="0"/>
                <w:sz w:val="18"/>
                <w:szCs w:val="18"/>
                <w:lang w:eastAsia="zh-CN" w:bidi="ar-SA"/>
              </w:rPr>
              <w:t>L01</w:t>
            </w:r>
          </w:p>
        </w:tc>
      </w:tr>
      <w:tr>
        <w:tblPrEx>
          <w:tblCellMar>
            <w:top w:w="0" w:type="dxa"/>
            <w:left w:w="108" w:type="dxa"/>
            <w:bottom w:w="0" w:type="dxa"/>
            <w:right w:w="108" w:type="dxa"/>
          </w:tblCellMar>
        </w:tblPrEx>
        <w:trPr>
          <w:trHeight w:val="49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学时</w:t>
            </w:r>
          </w:p>
        </w:tc>
        <w:tc>
          <w:tcPr>
            <w:tcW w:w="3169" w:type="dxa"/>
            <w:gridSpan w:val="2"/>
            <w:tcBorders>
              <w:top w:val="single" w:color="auto" w:sz="4" w:space="0"/>
              <w:left w:val="single" w:color="auto" w:sz="4" w:space="0"/>
              <w:bottom w:val="single" w:color="auto" w:sz="4" w:space="0"/>
              <w:right w:val="single" w:color="auto" w:sz="4" w:space="0"/>
            </w:tcBorders>
            <w:noWrap w:val="0"/>
            <w:vAlign w:val="center"/>
          </w:tcPr>
          <w:p>
            <w:pPr>
              <w:spacing w:after="0"/>
              <w:ind w:left="759"/>
              <w:jc w:val="both"/>
              <w:rPr>
                <w:rFonts w:hint="default" w:ascii="Calibri" w:hAnsi="Calibri" w:eastAsia="宋体" w:cs="Times New Roman"/>
                <w:kern w:val="0"/>
                <w:sz w:val="18"/>
                <w:szCs w:val="18"/>
                <w:lang w:eastAsia="zh-CN" w:bidi="ar-SA"/>
              </w:rPr>
            </w:pPr>
            <w:r>
              <w:rPr>
                <w:rFonts w:hint="default" w:ascii="Calibri" w:hAnsi="Calibri" w:cs="Times New Roman"/>
                <w:kern w:val="0"/>
                <w:sz w:val="18"/>
                <w:szCs w:val="18"/>
                <w:lang w:eastAsia="zh-CN" w:bidi="ar-SA"/>
              </w:rPr>
              <w:t>12</w:t>
            </w:r>
          </w:p>
        </w:tc>
        <w:tc>
          <w:tcPr>
            <w:tcW w:w="1291" w:type="dxa"/>
            <w:gridSpan w:val="3"/>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每组人数</w:t>
            </w:r>
          </w:p>
        </w:tc>
        <w:tc>
          <w:tcPr>
            <w:tcW w:w="3259" w:type="dxa"/>
            <w:gridSpan w:val="5"/>
            <w:tcBorders>
              <w:top w:val="single" w:color="auto" w:sz="4" w:space="0"/>
              <w:left w:val="single" w:color="auto" w:sz="4" w:space="0"/>
              <w:bottom w:val="single" w:color="auto" w:sz="4" w:space="0"/>
              <w:right w:val="single" w:color="auto" w:sz="4" w:space="0"/>
            </w:tcBorders>
            <w:noWrap w:val="0"/>
            <w:vAlign w:val="center"/>
          </w:tcPr>
          <w:p>
            <w:pPr>
              <w:spacing w:after="0"/>
              <w:ind w:left="759"/>
              <w:jc w:val="both"/>
              <w:rPr>
                <w:rFonts w:hint="default" w:ascii="Calibri" w:hAnsi="Calibri" w:eastAsia="宋体" w:cs="Times New Roman"/>
                <w:kern w:val="0"/>
                <w:sz w:val="18"/>
                <w:szCs w:val="18"/>
                <w:lang w:eastAsia="zh-CN" w:bidi="ar-SA"/>
              </w:rPr>
            </w:pPr>
            <w:r>
              <w:rPr>
                <w:rFonts w:hint="default" w:ascii="Calibri" w:hAnsi="Calibri" w:cs="Times New Roman"/>
                <w:kern w:val="0"/>
                <w:sz w:val="18"/>
                <w:szCs w:val="18"/>
                <w:lang w:eastAsia="zh-CN" w:bidi="ar-SA"/>
              </w:rPr>
              <w:t>20</w:t>
            </w:r>
          </w:p>
        </w:tc>
      </w:tr>
      <w:tr>
        <w:tblPrEx>
          <w:tblCellMar>
            <w:top w:w="0" w:type="dxa"/>
            <w:left w:w="108" w:type="dxa"/>
            <w:bottom w:w="0" w:type="dxa"/>
            <w:right w:w="108" w:type="dxa"/>
          </w:tblCellMar>
        </w:tblPrEx>
        <w:trPr>
          <w:trHeight w:val="49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实验类型</w:t>
            </w:r>
          </w:p>
        </w:tc>
        <w:tc>
          <w:tcPr>
            <w:tcW w:w="7719" w:type="dxa"/>
            <w:gridSpan w:val="10"/>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sym w:font="Wingdings 2" w:char="0052"/>
            </w:r>
            <w:r>
              <w:rPr>
                <w:rFonts w:hint="eastAsia" w:ascii="Calibri" w:hAnsi="Calibri" w:cs="Times New Roman"/>
                <w:kern w:val="0"/>
                <w:sz w:val="18"/>
                <w:szCs w:val="18"/>
                <w:lang w:val="en-US" w:eastAsia="zh-CN" w:bidi="ar-SA"/>
              </w:rPr>
              <w:t xml:space="preserve">演示型  </w:t>
            </w:r>
            <w:r>
              <w:rPr>
                <w:rFonts w:hint="eastAsia" w:ascii="Calibri" w:hAnsi="Calibri" w:eastAsia="宋体" w:cs="Times New Roman"/>
                <w:kern w:val="0"/>
                <w:sz w:val="18"/>
                <w:szCs w:val="18"/>
                <w:lang w:val="en-US" w:eastAsia="zh-CN" w:bidi="ar-SA"/>
              </w:rPr>
              <w:t>□基础验证型  □综合设计型  □研究创新型   □其它</w:t>
            </w:r>
          </w:p>
        </w:tc>
      </w:tr>
      <w:tr>
        <w:tblPrEx>
          <w:tblCellMar>
            <w:top w:w="0" w:type="dxa"/>
            <w:left w:w="108" w:type="dxa"/>
            <w:bottom w:w="0" w:type="dxa"/>
            <w:right w:w="108" w:type="dxa"/>
          </w:tblCellMar>
        </w:tblPrEx>
        <w:trPr>
          <w:trHeight w:val="49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实验性质</w:t>
            </w:r>
          </w:p>
        </w:tc>
        <w:tc>
          <w:tcPr>
            <w:tcW w:w="7719" w:type="dxa"/>
            <w:gridSpan w:val="10"/>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sym w:font="Wingdings 2" w:char="0052"/>
            </w:r>
            <w:r>
              <w:rPr>
                <w:rFonts w:hint="eastAsia" w:ascii="Calibri" w:hAnsi="Calibri" w:eastAsia="宋体" w:cs="Times New Roman"/>
                <w:kern w:val="0"/>
                <w:sz w:val="18"/>
                <w:szCs w:val="18"/>
                <w:lang w:val="en-US" w:eastAsia="zh-CN" w:bidi="ar-SA"/>
              </w:rPr>
              <w:t>必做   □选</w:t>
            </w:r>
            <w:r>
              <w:rPr>
                <w:rFonts w:hint="eastAsia" w:ascii="Calibri" w:hAnsi="Calibri" w:cs="Times New Roman"/>
                <w:kern w:val="0"/>
                <w:sz w:val="18"/>
                <w:szCs w:val="18"/>
                <w:lang w:val="en-US" w:eastAsia="zh-CN" w:bidi="ar-SA"/>
              </w:rPr>
              <w:t>做</w:t>
            </w:r>
          </w:p>
        </w:tc>
      </w:tr>
      <w:tr>
        <w:tblPrEx>
          <w:tblCellMar>
            <w:top w:w="0" w:type="dxa"/>
            <w:left w:w="108" w:type="dxa"/>
            <w:bottom w:w="0" w:type="dxa"/>
            <w:right w:w="108" w:type="dxa"/>
          </w:tblCellMar>
        </w:tblPrEx>
        <w:trPr>
          <w:trHeight w:val="1462" w:hRule="atLeast"/>
          <w:jc w:val="center"/>
        </w:trPr>
        <w:tc>
          <w:tcPr>
            <w:tcW w:w="620" w:type="dxa"/>
            <w:vMerge w:val="restart"/>
            <w:tcBorders>
              <w:top w:val="single" w:color="auto" w:sz="4" w:space="0"/>
              <w:left w:val="single" w:color="auto" w:sz="4" w:space="0"/>
              <w:right w:val="single" w:color="auto" w:sz="4" w:space="0"/>
            </w:tcBorders>
            <w:noWrap w:val="0"/>
            <w:vAlign w:val="center"/>
          </w:tcPr>
          <w:p>
            <w:pPr>
              <w:spacing w:after="0" w:line="300" w:lineRule="auto"/>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实验内容</w:t>
            </w:r>
          </w:p>
          <w:p>
            <w:pPr>
              <w:spacing w:after="0" w:line="300" w:lineRule="auto"/>
              <w:jc w:val="both"/>
              <w:rPr>
                <w:rFonts w:hint="eastAsia" w:ascii="Calibri" w:hAnsi="Calibri" w:eastAsia="宋体" w:cs="Times New Roman"/>
                <w:kern w:val="0"/>
                <w:sz w:val="18"/>
                <w:szCs w:val="18"/>
                <w:lang w:val="en-US" w:eastAsia="zh-CN" w:bidi="ar-SA"/>
              </w:rPr>
            </w:pPr>
          </w:p>
        </w:tc>
        <w:tc>
          <w:tcPr>
            <w:tcW w:w="7719" w:type="dxa"/>
            <w:gridSpan w:val="10"/>
            <w:tcBorders>
              <w:top w:val="single" w:color="auto" w:sz="4" w:space="0"/>
              <w:left w:val="single" w:color="auto" w:sz="4" w:space="0"/>
              <w:bottom w:val="single" w:color="auto" w:sz="4" w:space="0"/>
              <w:right w:val="single" w:color="auto" w:sz="4" w:space="0"/>
            </w:tcBorders>
            <w:noWrap w:val="0"/>
            <w:vAlign w:val="top"/>
          </w:tcPr>
          <w:p>
            <w:pPr>
              <w:spacing w:after="0" w:line="300" w:lineRule="auto"/>
              <w:jc w:val="both"/>
              <w:rPr>
                <w:rFonts w:hint="eastAsia" w:ascii="Calibri" w:hAnsi="Calibri" w:cs="Times New Roman"/>
                <w:kern w:val="0"/>
                <w:sz w:val="18"/>
                <w:szCs w:val="18"/>
                <w:lang w:val="en-US" w:eastAsia="zh-CN" w:bidi="ar-SA"/>
              </w:rPr>
            </w:pPr>
            <w:r>
              <w:rPr>
                <w:rFonts w:hint="eastAsia" w:ascii="Calibri" w:hAnsi="Calibri" w:cs="Times New Roman"/>
                <w:kern w:val="0"/>
                <w:sz w:val="18"/>
                <w:szCs w:val="18"/>
                <w:lang w:val="en-US" w:eastAsia="zh-CN" w:bidi="ar-SA"/>
              </w:rPr>
              <w:t>教学内容（含</w:t>
            </w:r>
            <w:r>
              <w:rPr>
                <w:rFonts w:hint="eastAsia" w:ascii="Calibri" w:hAnsi="Calibri" w:eastAsia="宋体" w:cs="Times New Roman"/>
                <w:kern w:val="0"/>
                <w:sz w:val="18"/>
                <w:szCs w:val="18"/>
                <w:lang w:val="en-US" w:eastAsia="zh-CN" w:bidi="ar-SA"/>
              </w:rPr>
              <w:t>课程思政融入点</w:t>
            </w:r>
            <w:r>
              <w:rPr>
                <w:rFonts w:hint="eastAsia" w:ascii="Calibri" w:hAnsi="Calibri" w:cs="Times New Roman"/>
                <w:kern w:val="0"/>
                <w:sz w:val="18"/>
                <w:szCs w:val="18"/>
                <w:lang w:val="en-US" w:eastAsia="zh-CN" w:bidi="ar-SA"/>
              </w:rPr>
              <w:t>）：</w:t>
            </w:r>
          </w:p>
          <w:p>
            <w:pPr>
              <w:spacing w:line="300" w:lineRule="auto"/>
              <w:rPr>
                <w:rFonts w:hint="default" w:ascii="Calibri" w:hAnsi="Calibri" w:eastAsia="宋体"/>
                <w:kern w:val="0"/>
                <w:sz w:val="18"/>
                <w:szCs w:val="18"/>
                <w:lang w:val="en-US" w:eastAsia="zh-Hans"/>
              </w:rPr>
            </w:pPr>
            <w:r>
              <w:rPr>
                <w:rFonts w:hint="default" w:ascii="Calibri" w:hAnsi="Calibri"/>
                <w:kern w:val="0"/>
                <w:sz w:val="18"/>
                <w:szCs w:val="18"/>
              </w:rPr>
              <w:t>S</w:t>
            </w:r>
            <w:r>
              <w:rPr>
                <w:rFonts w:hint="eastAsia" w:ascii="Calibri" w:hAnsi="Calibri"/>
                <w:kern w:val="0"/>
                <w:sz w:val="18"/>
                <w:szCs w:val="18"/>
                <w:lang w:val="en-US" w:eastAsia="zh-Hans"/>
              </w:rPr>
              <w:t>ketchup</w:t>
            </w:r>
            <w:r>
              <w:rPr>
                <w:rFonts w:hint="eastAsia" w:ascii="Calibri" w:hAnsi="Calibri"/>
                <w:kern w:val="0"/>
                <w:sz w:val="18"/>
                <w:szCs w:val="18"/>
              </w:rPr>
              <w:t>的基本概念</w:t>
            </w:r>
            <w:r>
              <w:rPr>
                <w:rFonts w:hint="eastAsia" w:ascii="Calibri" w:hAnsi="Calibri"/>
                <w:kern w:val="0"/>
                <w:sz w:val="18"/>
                <w:szCs w:val="18"/>
                <w:lang w:eastAsia="zh-Hans"/>
              </w:rPr>
              <w:t>，</w:t>
            </w:r>
            <w:r>
              <w:rPr>
                <w:rFonts w:hint="eastAsia" w:ascii="Calibri" w:hAnsi="Calibri"/>
                <w:kern w:val="0"/>
                <w:sz w:val="18"/>
                <w:szCs w:val="18"/>
                <w:lang w:val="en-US" w:eastAsia="zh-Hans"/>
              </w:rPr>
              <w:t>使用</w:t>
            </w:r>
            <w:r>
              <w:rPr>
                <w:rFonts w:hint="default" w:ascii="Calibri" w:hAnsi="Calibri"/>
                <w:kern w:val="0"/>
                <w:sz w:val="18"/>
                <w:szCs w:val="18"/>
              </w:rPr>
              <w:t>S</w:t>
            </w:r>
            <w:r>
              <w:rPr>
                <w:rFonts w:hint="eastAsia" w:ascii="Calibri" w:hAnsi="Calibri"/>
                <w:kern w:val="0"/>
                <w:sz w:val="18"/>
                <w:szCs w:val="18"/>
                <w:lang w:val="en-US" w:eastAsia="zh-Hans"/>
              </w:rPr>
              <w:t>ketchup三维建模的意义，</w:t>
            </w:r>
            <w:r>
              <w:rPr>
                <w:rFonts w:hint="eastAsia" w:ascii="Calibri" w:hAnsi="Calibri"/>
                <w:kern w:val="0"/>
                <w:sz w:val="18"/>
                <w:szCs w:val="18"/>
              </w:rPr>
              <w:t>常用</w:t>
            </w:r>
            <w:r>
              <w:rPr>
                <w:rFonts w:hint="eastAsia" w:ascii="Calibri" w:hAnsi="Calibri"/>
                <w:kern w:val="0"/>
                <w:sz w:val="18"/>
                <w:szCs w:val="18"/>
                <w:lang w:val="en-US" w:eastAsia="zh-Hans"/>
              </w:rPr>
              <w:t>建模</w:t>
            </w:r>
            <w:r>
              <w:rPr>
                <w:rFonts w:hint="eastAsia" w:ascii="Calibri" w:hAnsi="Calibri"/>
                <w:kern w:val="0"/>
                <w:sz w:val="18"/>
                <w:szCs w:val="18"/>
              </w:rPr>
              <w:t>软件介绍；</w:t>
            </w:r>
            <w:r>
              <w:rPr>
                <w:rFonts w:hint="default" w:ascii="Calibri" w:hAnsi="Calibri"/>
                <w:kern w:val="0"/>
                <w:sz w:val="18"/>
                <w:szCs w:val="18"/>
              </w:rPr>
              <w:t>S</w:t>
            </w:r>
            <w:r>
              <w:rPr>
                <w:rFonts w:hint="eastAsia" w:ascii="Calibri" w:hAnsi="Calibri"/>
                <w:kern w:val="0"/>
                <w:sz w:val="18"/>
                <w:szCs w:val="18"/>
                <w:lang w:val="en-US" w:eastAsia="zh-Hans"/>
              </w:rPr>
              <w:t>ketchup</w:t>
            </w:r>
            <w:r>
              <w:rPr>
                <w:rFonts w:hint="eastAsia" w:ascii="Calibri" w:hAnsi="Calibri"/>
                <w:kern w:val="0"/>
                <w:sz w:val="18"/>
                <w:szCs w:val="18"/>
              </w:rPr>
              <w:t>软件界面及基本术语</w:t>
            </w:r>
            <w:r>
              <w:rPr>
                <w:rFonts w:hint="eastAsia" w:ascii="Calibri" w:hAnsi="Calibri"/>
                <w:kern w:val="0"/>
                <w:sz w:val="18"/>
                <w:szCs w:val="18"/>
                <w:lang w:eastAsia="zh-Hans"/>
              </w:rPr>
              <w:t>；</w:t>
            </w:r>
            <w:r>
              <w:rPr>
                <w:rFonts w:hint="eastAsia" w:ascii="Calibri" w:hAnsi="Calibri"/>
                <w:kern w:val="0"/>
                <w:sz w:val="18"/>
                <w:szCs w:val="18"/>
                <w:lang w:val="en-US" w:eastAsia="zh-Hans"/>
              </w:rPr>
              <w:t>基础工具的使用；软件的导入与导出，导出文件格式的修改；与其他绘图软件的衔接。</w:t>
            </w:r>
          </w:p>
          <w:p>
            <w:pPr>
              <w:spacing w:after="0" w:line="300" w:lineRule="auto"/>
              <w:jc w:val="both"/>
              <w:rPr>
                <w:rFonts w:hint="eastAsia" w:ascii="Calibri" w:hAnsi="Calibri" w:cs="Times New Roman"/>
                <w:kern w:val="0"/>
                <w:sz w:val="18"/>
                <w:szCs w:val="18"/>
                <w:lang w:val="en-US" w:eastAsia="zh-CN" w:bidi="ar-SA"/>
              </w:rPr>
            </w:pPr>
            <w:r>
              <w:rPr>
                <w:color w:val="000000" w:themeColor="text1"/>
                <w:kern w:val="0"/>
                <w:sz w:val="18"/>
                <w:szCs w:val="18"/>
                <w:lang w:bidi="ar"/>
              </w:rPr>
              <w:t>思政融入：</w:t>
            </w:r>
            <w:r>
              <w:rPr>
                <w:rFonts w:hint="eastAsia"/>
                <w:color w:val="000000" w:themeColor="text1"/>
                <w:kern w:val="0"/>
                <w:sz w:val="18"/>
                <w:szCs w:val="18"/>
                <w:lang w:bidi="ar"/>
              </w:rPr>
              <w:t>在科学技术日新月异，“互联网＋，工业4.0席卷而来的年代，鲁班文化及李冰精神，弘扬大国工匠精神为核心</w:t>
            </w:r>
            <w:r>
              <w:rPr>
                <w:color w:val="000000" w:themeColor="text1"/>
                <w:kern w:val="0"/>
                <w:sz w:val="18"/>
                <w:szCs w:val="18"/>
                <w:lang w:bidi="ar"/>
              </w:rPr>
              <w:t>。</w:t>
            </w:r>
          </w:p>
        </w:tc>
      </w:tr>
      <w:tr>
        <w:tblPrEx>
          <w:tblCellMar>
            <w:top w:w="0" w:type="dxa"/>
            <w:left w:w="108" w:type="dxa"/>
            <w:bottom w:w="0" w:type="dxa"/>
            <w:right w:w="108" w:type="dxa"/>
          </w:tblCellMar>
        </w:tblPrEx>
        <w:trPr>
          <w:trHeight w:val="528" w:hRule="atLeast"/>
          <w:jc w:val="center"/>
        </w:trPr>
        <w:tc>
          <w:tcPr>
            <w:tcW w:w="620" w:type="dxa"/>
            <w:vMerge w:val="continue"/>
            <w:tcBorders>
              <w:left w:val="single" w:color="auto" w:sz="4" w:space="0"/>
              <w:bottom w:val="single" w:color="auto" w:sz="4" w:space="0"/>
              <w:right w:val="single" w:color="auto" w:sz="4" w:space="0"/>
            </w:tcBorders>
            <w:noWrap w:val="0"/>
            <w:vAlign w:val="center"/>
          </w:tcPr>
          <w:p>
            <w:pPr>
              <w:spacing w:after="0" w:line="300" w:lineRule="auto"/>
              <w:jc w:val="both"/>
              <w:rPr>
                <w:rFonts w:hint="eastAsia" w:ascii="Calibri" w:hAnsi="Calibri" w:eastAsia="宋体" w:cs="Times New Roman"/>
                <w:kern w:val="0"/>
                <w:sz w:val="18"/>
                <w:szCs w:val="18"/>
                <w:lang w:val="en-US" w:eastAsia="zh-CN" w:bidi="ar-SA"/>
              </w:rPr>
            </w:pPr>
          </w:p>
        </w:tc>
        <w:tc>
          <w:tcPr>
            <w:tcW w:w="7719" w:type="dxa"/>
            <w:gridSpan w:val="10"/>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安全教育：</w:t>
            </w:r>
            <w:r>
              <w:rPr>
                <w:rFonts w:hint="eastAsia" w:ascii="Calibri" w:hAnsi="Calibri"/>
                <w:kern w:val="0"/>
                <w:sz w:val="18"/>
                <w:szCs w:val="18"/>
              </w:rPr>
              <w:t>1、进入机房应首先检查是否存在安全隐患，如电线破损、裸露，插线板破损、设备漏电等可能造成触电的情况。2、未经允许不得打开配电箱进行操作。3、万一发生安全事故，如触电、火灾等，及时报告。4、实训前应先检查电脑设备是否正常，若有问题，应及时向教师或管理员报告。5、爱惜机房卫生，严禁抽烟，不得将食品或饮料带入机房。6、实训期间不得玩游戏；非实训教学需要，不得上网或使用手机。7、上机结束，应正常关闭计算机，将桌椅摆放整齐，带走垃圾，检查合格后方可离开实训室。</w:t>
            </w:r>
          </w:p>
        </w:tc>
      </w:tr>
      <w:tr>
        <w:tblPrEx>
          <w:tblCellMar>
            <w:top w:w="0" w:type="dxa"/>
            <w:left w:w="108" w:type="dxa"/>
            <w:bottom w:w="0" w:type="dxa"/>
            <w:right w:w="108" w:type="dxa"/>
          </w:tblCellMar>
        </w:tblPrEx>
        <w:trPr>
          <w:trHeight w:val="494" w:hRule="atLeast"/>
          <w:jc w:val="center"/>
        </w:trPr>
        <w:tc>
          <w:tcPr>
            <w:tcW w:w="5736"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default" w:ascii="黑体" w:hAnsi="黑体" w:eastAsia="黑体" w:cs="Tahoma"/>
                <w:color w:val="000000"/>
                <w:sz w:val="18"/>
                <w:szCs w:val="18"/>
                <w:lang w:val="en-US" w:eastAsia="zh-Hans"/>
              </w:rPr>
            </w:pPr>
            <w:r>
              <w:rPr>
                <w:rFonts w:hint="eastAsia" w:ascii="黑体" w:hAnsi="黑体" w:eastAsia="黑体" w:cs="黑体"/>
                <w:kern w:val="2"/>
                <w:sz w:val="18"/>
                <w:szCs w:val="18"/>
                <w:lang w:val="en-US" w:eastAsia="zh-CN" w:bidi="ar-SA"/>
              </w:rPr>
              <w:t>实验项目二：</w:t>
            </w:r>
            <w:r>
              <w:rPr>
                <w:rFonts w:hint="default" w:ascii="黑体" w:hAnsi="黑体" w:eastAsia="黑体" w:cs="黑体"/>
                <w:kern w:val="2"/>
                <w:sz w:val="18"/>
                <w:szCs w:val="18"/>
                <w:lang w:eastAsia="zh-CN" w:bidi="ar-SA"/>
              </w:rPr>
              <w:t>S</w:t>
            </w:r>
            <w:r>
              <w:rPr>
                <w:rFonts w:hint="eastAsia" w:ascii="黑体" w:hAnsi="黑体" w:eastAsia="黑体" w:cs="黑体"/>
                <w:kern w:val="2"/>
                <w:sz w:val="18"/>
                <w:szCs w:val="18"/>
                <w:lang w:val="en-US" w:eastAsia="zh-Hans" w:bidi="ar-SA"/>
              </w:rPr>
              <w:t>ketchup拓展工具使用场景与方法</w:t>
            </w:r>
          </w:p>
        </w:tc>
        <w:tc>
          <w:tcPr>
            <w:tcW w:w="2603"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default" w:ascii="黑体" w:hAnsi="黑体" w:eastAsia="黑体" w:cs="黑体"/>
                <w:kern w:val="2"/>
                <w:sz w:val="18"/>
                <w:szCs w:val="18"/>
                <w:lang w:eastAsia="zh-CN" w:bidi="ar-SA"/>
              </w:rPr>
            </w:pPr>
            <w:r>
              <w:rPr>
                <w:rFonts w:hint="eastAsia" w:ascii="Calibri" w:hAnsi="Calibri" w:eastAsia="宋体" w:cs="Times New Roman"/>
                <w:kern w:val="0"/>
                <w:sz w:val="18"/>
                <w:szCs w:val="18"/>
                <w:lang w:val="en-US" w:eastAsia="zh-CN" w:bidi="ar-SA"/>
              </w:rPr>
              <w:t>支撑课程目标：</w:t>
            </w:r>
            <w:r>
              <w:rPr>
                <w:rFonts w:hint="default" w:ascii="Calibri" w:hAnsi="Calibri" w:cs="Times New Roman"/>
                <w:kern w:val="0"/>
                <w:sz w:val="18"/>
                <w:szCs w:val="18"/>
                <w:lang w:eastAsia="zh-CN" w:bidi="ar-SA"/>
              </w:rPr>
              <w:t>L02</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学时</w:t>
            </w:r>
          </w:p>
        </w:tc>
        <w:tc>
          <w:tcPr>
            <w:tcW w:w="2149" w:type="dxa"/>
            <w:gridSpan w:val="2"/>
            <w:tcBorders>
              <w:top w:val="single" w:color="auto" w:sz="4" w:space="0"/>
              <w:left w:val="single" w:color="auto" w:sz="4" w:space="0"/>
              <w:bottom w:val="single" w:color="auto" w:sz="4" w:space="0"/>
              <w:right w:val="single" w:color="auto" w:sz="4" w:space="0"/>
            </w:tcBorders>
            <w:noWrap w:val="0"/>
            <w:vAlign w:val="center"/>
          </w:tcPr>
          <w:p>
            <w:pPr>
              <w:spacing w:after="0"/>
              <w:ind w:left="759" w:leftChars="0"/>
              <w:jc w:val="both"/>
              <w:rPr>
                <w:rFonts w:hint="default" w:ascii="宋体" w:hAnsi="宋体" w:eastAsia="宋体" w:cs="Tahoma"/>
                <w:color w:val="000000"/>
                <w:sz w:val="18"/>
                <w:szCs w:val="18"/>
              </w:rPr>
            </w:pPr>
            <w:r>
              <w:rPr>
                <w:rFonts w:hint="default" w:ascii="宋体" w:hAnsi="宋体" w:cs="Tahoma"/>
                <w:color w:val="000000"/>
                <w:sz w:val="18"/>
                <w:szCs w:val="18"/>
              </w:rPr>
              <w:t>8</w:t>
            </w:r>
          </w:p>
        </w:tc>
        <w:tc>
          <w:tcPr>
            <w:tcW w:w="1234"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每组人数</w:t>
            </w:r>
          </w:p>
        </w:tc>
        <w:tc>
          <w:tcPr>
            <w:tcW w:w="3259" w:type="dxa"/>
            <w:gridSpan w:val="5"/>
            <w:tcBorders>
              <w:top w:val="single" w:color="auto" w:sz="4" w:space="0"/>
              <w:left w:val="single" w:color="auto" w:sz="4" w:space="0"/>
              <w:bottom w:val="single" w:color="auto" w:sz="4" w:space="0"/>
              <w:right w:val="single" w:color="auto" w:sz="4" w:space="0"/>
            </w:tcBorders>
            <w:noWrap w:val="0"/>
            <w:vAlign w:val="center"/>
          </w:tcPr>
          <w:p>
            <w:pPr>
              <w:spacing w:after="0"/>
              <w:ind w:left="759" w:leftChars="0"/>
              <w:jc w:val="both"/>
              <w:rPr>
                <w:rFonts w:hint="default"/>
                <w:sz w:val="18"/>
                <w:szCs w:val="18"/>
              </w:rPr>
            </w:pPr>
            <w:r>
              <w:rPr>
                <w:rFonts w:hint="default"/>
                <w:sz w:val="18"/>
                <w:szCs w:val="18"/>
              </w:rPr>
              <w:t>20</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实验类型</w:t>
            </w: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 xml:space="preserve">□基础验证型  </w:t>
            </w:r>
            <w:r>
              <w:rPr>
                <w:rFonts w:hint="eastAsia" w:ascii="Calibri" w:hAnsi="Calibri" w:eastAsia="宋体" w:cs="Times New Roman"/>
                <w:kern w:val="0"/>
                <w:sz w:val="18"/>
                <w:szCs w:val="18"/>
                <w:lang w:val="en-US" w:eastAsia="zh-CN" w:bidi="ar-SA"/>
              </w:rPr>
              <w:sym w:font="Wingdings 2" w:char="0052"/>
            </w:r>
            <w:r>
              <w:rPr>
                <w:rFonts w:hint="eastAsia" w:ascii="Calibri" w:hAnsi="Calibri" w:eastAsia="宋体" w:cs="Times New Roman"/>
                <w:kern w:val="0"/>
                <w:sz w:val="18"/>
                <w:szCs w:val="18"/>
                <w:lang w:val="en-US" w:eastAsia="zh-CN" w:bidi="ar-SA"/>
              </w:rPr>
              <w:t>综合设计型  □研究创新型   □其它</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实验性质</w:t>
            </w: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sym w:font="Wingdings 2" w:char="0052"/>
            </w:r>
            <w:r>
              <w:rPr>
                <w:rFonts w:hint="eastAsia" w:ascii="Calibri" w:hAnsi="Calibri" w:eastAsia="宋体" w:cs="Times New Roman"/>
                <w:kern w:val="0"/>
                <w:sz w:val="18"/>
                <w:szCs w:val="18"/>
                <w:lang w:val="en-US" w:eastAsia="zh-CN" w:bidi="ar-SA"/>
              </w:rPr>
              <w:t>必做   □选作</w:t>
            </w:r>
          </w:p>
        </w:tc>
      </w:tr>
      <w:tr>
        <w:tblPrEx>
          <w:tblCellMar>
            <w:top w:w="0" w:type="dxa"/>
            <w:left w:w="108" w:type="dxa"/>
            <w:bottom w:w="0" w:type="dxa"/>
            <w:right w:w="108" w:type="dxa"/>
          </w:tblCellMar>
        </w:tblPrEx>
        <w:trPr>
          <w:trHeight w:val="1440" w:hRule="atLeast"/>
          <w:jc w:val="center"/>
        </w:trPr>
        <w:tc>
          <w:tcPr>
            <w:tcW w:w="169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after="0" w:line="300" w:lineRule="auto"/>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实验内容</w:t>
            </w:r>
          </w:p>
          <w:p>
            <w:pPr>
              <w:spacing w:after="0" w:line="300" w:lineRule="auto"/>
              <w:jc w:val="both"/>
              <w:rPr>
                <w:rFonts w:ascii="宋体" w:hAnsi="宋体" w:eastAsia="宋体" w:cs="Tahoma"/>
                <w:sz w:val="18"/>
                <w:szCs w:val="18"/>
              </w:rPr>
            </w:pPr>
          </w:p>
        </w:tc>
        <w:tc>
          <w:tcPr>
            <w:tcW w:w="6642" w:type="dxa"/>
            <w:gridSpan w:val="9"/>
            <w:tcBorders>
              <w:top w:val="single" w:color="auto" w:sz="4" w:space="0"/>
              <w:left w:val="single" w:color="auto" w:sz="4" w:space="0"/>
              <w:bottom w:val="single" w:color="auto" w:sz="4" w:space="0"/>
              <w:right w:val="single" w:color="auto" w:sz="4" w:space="0"/>
            </w:tcBorders>
            <w:noWrap w:val="0"/>
            <w:vAlign w:val="top"/>
          </w:tcPr>
          <w:p>
            <w:pPr>
              <w:spacing w:after="0" w:line="300" w:lineRule="auto"/>
              <w:jc w:val="both"/>
              <w:rPr>
                <w:rFonts w:hint="eastAsia" w:ascii="Calibri" w:hAnsi="Calibri" w:cs="Times New Roman"/>
                <w:kern w:val="0"/>
                <w:sz w:val="18"/>
                <w:szCs w:val="18"/>
                <w:lang w:val="en-US" w:eastAsia="zh-CN" w:bidi="ar-SA"/>
              </w:rPr>
            </w:pPr>
            <w:r>
              <w:rPr>
                <w:rFonts w:hint="eastAsia" w:ascii="Calibri" w:hAnsi="Calibri" w:cs="Times New Roman"/>
                <w:kern w:val="0"/>
                <w:sz w:val="18"/>
                <w:szCs w:val="18"/>
                <w:lang w:val="en-US" w:eastAsia="zh-CN" w:bidi="ar-SA"/>
              </w:rPr>
              <w:t>教学内容（含</w:t>
            </w:r>
            <w:r>
              <w:rPr>
                <w:rFonts w:hint="eastAsia" w:ascii="Calibri" w:hAnsi="Calibri" w:eastAsia="宋体" w:cs="Times New Roman"/>
                <w:kern w:val="0"/>
                <w:sz w:val="18"/>
                <w:szCs w:val="18"/>
                <w:lang w:val="en-US" w:eastAsia="zh-CN" w:bidi="ar-SA"/>
              </w:rPr>
              <w:t>课程思政融入点</w:t>
            </w:r>
            <w:r>
              <w:rPr>
                <w:rFonts w:hint="eastAsia" w:ascii="Calibri" w:hAnsi="Calibri" w:cs="Times New Roman"/>
                <w:kern w:val="0"/>
                <w:sz w:val="18"/>
                <w:szCs w:val="18"/>
                <w:lang w:val="en-US" w:eastAsia="zh-CN" w:bidi="ar-SA"/>
              </w:rPr>
              <w:t>）：</w:t>
            </w:r>
          </w:p>
          <w:p>
            <w:pPr>
              <w:spacing w:after="0" w:line="300" w:lineRule="auto"/>
              <w:jc w:val="both"/>
              <w:rPr>
                <w:rFonts w:hint="eastAsia" w:ascii="Calibri" w:hAnsi="Calibri" w:cs="Times New Roman"/>
                <w:kern w:val="0"/>
                <w:sz w:val="18"/>
                <w:szCs w:val="18"/>
                <w:lang w:val="en-US" w:eastAsia="zh-Hans" w:bidi="ar-SA"/>
              </w:rPr>
            </w:pPr>
            <w:r>
              <w:rPr>
                <w:rFonts w:hint="eastAsia" w:ascii="Calibri" w:hAnsi="Calibri" w:cs="Times New Roman"/>
                <w:kern w:val="0"/>
                <w:sz w:val="18"/>
                <w:szCs w:val="18"/>
                <w:lang w:val="en-US" w:eastAsia="zh-Hans" w:bidi="ar-SA"/>
              </w:rPr>
              <w:t>计算机辅助建模软件拓展工具的使用和选择场景，包括交错和山地工具，材质贴图和模型组件运用，模型实体点线面风格调整，插件使用方法。</w:t>
            </w:r>
          </w:p>
          <w:p>
            <w:pPr>
              <w:spacing w:after="0" w:line="300" w:lineRule="auto"/>
              <w:jc w:val="both"/>
              <w:rPr>
                <w:rFonts w:hint="default" w:ascii="Calibri" w:hAnsi="Calibri" w:cs="Times New Roman"/>
                <w:kern w:val="0"/>
                <w:sz w:val="18"/>
                <w:szCs w:val="18"/>
                <w:lang w:val="en-US" w:eastAsia="zh-Hans" w:bidi="ar-SA"/>
              </w:rPr>
            </w:pPr>
            <w:r>
              <w:rPr>
                <w:rFonts w:hint="eastAsia" w:ascii="Calibri" w:hAnsi="Calibri" w:cs="Times New Roman"/>
                <w:kern w:val="0"/>
                <w:sz w:val="18"/>
                <w:szCs w:val="18"/>
                <w:lang w:val="en-US" w:eastAsia="zh-Hans" w:bidi="ar-SA"/>
              </w:rPr>
              <w:t>思政融入；以传统中国建筑榫卯结构为例说明建筑在虚拟场景和实际搭建时遵守的同样缜密逻辑，弘扬大国工匠精神，增强民族自信。</w:t>
            </w:r>
          </w:p>
        </w:tc>
      </w:tr>
      <w:tr>
        <w:tblPrEx>
          <w:tblCellMar>
            <w:top w:w="0" w:type="dxa"/>
            <w:left w:w="108" w:type="dxa"/>
            <w:bottom w:w="0" w:type="dxa"/>
            <w:right w:w="108" w:type="dxa"/>
          </w:tblCellMar>
        </w:tblPrEx>
        <w:trPr>
          <w:trHeight w:val="573" w:hRule="atLeast"/>
          <w:jc w:val="center"/>
        </w:trPr>
        <w:tc>
          <w:tcPr>
            <w:tcW w:w="16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after="0" w:line="300" w:lineRule="auto"/>
              <w:jc w:val="both"/>
              <w:rPr>
                <w:rFonts w:ascii="宋体" w:hAnsi="宋体" w:eastAsia="宋体" w:cs="Tahoma"/>
                <w:color w:val="000000"/>
                <w:sz w:val="18"/>
                <w:szCs w:val="18"/>
              </w:rPr>
            </w:pP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安全教育：</w:t>
            </w:r>
            <w:r>
              <w:rPr>
                <w:rFonts w:hint="eastAsia" w:ascii="Calibri" w:hAnsi="Calibri"/>
                <w:kern w:val="0"/>
                <w:sz w:val="18"/>
                <w:szCs w:val="18"/>
              </w:rPr>
              <w:t>1、进入机房应首先检查是否存在安全隐患，如电线破损、裸露，插线板破损、设备漏电等可能造成触电的情况。2、未经允许不得打开配电箱进行操作。3、万一发生安全事故，如触电、火灾等，及时报告。4、实训前应先检查电脑设备是否正常，若有问题，应及时向教师或管理员报告。5、爱惜机房卫生，严禁抽烟，不得将食品或饮料带入机房。6、实训期间不得玩游戏；非实训教学需要，不得上网或使用手机。7、上机结束，应正常关闭计算机，将桌椅摆放整齐，带走垃圾，检查合格后方可离开实训室。</w:t>
            </w:r>
          </w:p>
        </w:tc>
      </w:tr>
      <w:tr>
        <w:tblPrEx>
          <w:tblCellMar>
            <w:top w:w="0" w:type="dxa"/>
            <w:left w:w="108" w:type="dxa"/>
            <w:bottom w:w="0" w:type="dxa"/>
            <w:right w:w="108" w:type="dxa"/>
          </w:tblCellMar>
        </w:tblPrEx>
        <w:trPr>
          <w:trHeight w:val="487" w:hRule="atLeast"/>
          <w:jc w:val="center"/>
        </w:trPr>
        <w:tc>
          <w:tcPr>
            <w:tcW w:w="6104" w:type="dxa"/>
            <w:gridSpan w:val="10"/>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 xml:space="preserve">实验项目三：          Sketchup和Autocad软件的实际应用                                               </w:t>
            </w:r>
          </w:p>
        </w:tc>
        <w:tc>
          <w:tcPr>
            <w:tcW w:w="2235"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default" w:ascii="Calibri" w:hAnsi="Calibri" w:eastAsia="宋体" w:cs="Times New Roman"/>
                <w:kern w:val="0"/>
                <w:sz w:val="18"/>
                <w:szCs w:val="18"/>
                <w:lang w:eastAsia="zh-CN" w:bidi="ar-SA"/>
              </w:rPr>
            </w:pPr>
            <w:r>
              <w:rPr>
                <w:rFonts w:hint="eastAsia" w:ascii="Calibri" w:hAnsi="Calibri" w:eastAsia="宋体" w:cs="Times New Roman"/>
                <w:kern w:val="0"/>
                <w:sz w:val="18"/>
                <w:szCs w:val="18"/>
                <w:lang w:val="en-US" w:eastAsia="zh-CN" w:bidi="ar-SA"/>
              </w:rPr>
              <w:t>支撑课程目标：</w:t>
            </w:r>
            <w:r>
              <w:rPr>
                <w:rFonts w:hint="default" w:ascii="Calibri" w:hAnsi="Calibri" w:cs="Times New Roman"/>
                <w:kern w:val="0"/>
                <w:sz w:val="18"/>
                <w:szCs w:val="18"/>
                <w:lang w:eastAsia="zh-CN" w:bidi="ar-SA"/>
              </w:rPr>
              <w:t>L02</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学时</w:t>
            </w:r>
          </w:p>
        </w:tc>
        <w:tc>
          <w:tcPr>
            <w:tcW w:w="2590" w:type="dxa"/>
            <w:gridSpan w:val="3"/>
            <w:tcBorders>
              <w:top w:val="single" w:color="auto" w:sz="4" w:space="0"/>
              <w:left w:val="single" w:color="auto" w:sz="4" w:space="0"/>
              <w:bottom w:val="single" w:color="auto" w:sz="4" w:space="0"/>
              <w:right w:val="single" w:color="auto" w:sz="4" w:space="0"/>
            </w:tcBorders>
            <w:noWrap w:val="0"/>
            <w:vAlign w:val="center"/>
          </w:tcPr>
          <w:p>
            <w:pPr>
              <w:spacing w:after="0"/>
              <w:ind w:left="759" w:leftChars="0"/>
              <w:jc w:val="both"/>
              <w:rPr>
                <w:rFonts w:hint="default" w:ascii="宋体" w:hAnsi="宋体" w:eastAsia="宋体" w:cs="Tahoma"/>
                <w:color w:val="000000"/>
                <w:sz w:val="18"/>
                <w:szCs w:val="18"/>
              </w:rPr>
            </w:pPr>
            <w:r>
              <w:rPr>
                <w:rFonts w:hint="default" w:ascii="宋体" w:hAnsi="宋体" w:cs="Tahoma"/>
                <w:color w:val="000000"/>
                <w:sz w:val="18"/>
                <w:szCs w:val="18"/>
              </w:rPr>
              <w:t>12</w:t>
            </w:r>
          </w:p>
        </w:tc>
        <w:tc>
          <w:tcPr>
            <w:tcW w:w="1234"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每组人数</w:t>
            </w:r>
          </w:p>
        </w:tc>
        <w:tc>
          <w:tcPr>
            <w:tcW w:w="2818" w:type="dxa"/>
            <w:gridSpan w:val="4"/>
            <w:tcBorders>
              <w:top w:val="single" w:color="auto" w:sz="4" w:space="0"/>
              <w:left w:val="single" w:color="auto" w:sz="4" w:space="0"/>
              <w:bottom w:val="single" w:color="auto" w:sz="4" w:space="0"/>
              <w:right w:val="single" w:color="auto" w:sz="4" w:space="0"/>
            </w:tcBorders>
            <w:noWrap w:val="0"/>
            <w:vAlign w:val="center"/>
          </w:tcPr>
          <w:p>
            <w:pPr>
              <w:spacing w:after="0"/>
              <w:ind w:left="759" w:leftChars="0"/>
              <w:jc w:val="both"/>
              <w:rPr>
                <w:rFonts w:hint="default"/>
                <w:sz w:val="18"/>
                <w:szCs w:val="18"/>
              </w:rPr>
            </w:pPr>
            <w:r>
              <w:rPr>
                <w:rFonts w:hint="default"/>
                <w:sz w:val="18"/>
                <w:szCs w:val="18"/>
              </w:rPr>
              <w:t>20</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实验类型</w:t>
            </w: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 xml:space="preserve">□基础验证型  </w:t>
            </w:r>
            <w:r>
              <w:rPr>
                <w:rFonts w:hint="eastAsia" w:ascii="Calibri" w:hAnsi="Calibri" w:eastAsia="宋体" w:cs="Times New Roman"/>
                <w:kern w:val="0"/>
                <w:sz w:val="18"/>
                <w:szCs w:val="18"/>
                <w:lang w:val="en-US" w:eastAsia="zh-CN" w:bidi="ar-SA"/>
              </w:rPr>
              <w:sym w:font="Wingdings 2" w:char="0052"/>
            </w:r>
            <w:r>
              <w:rPr>
                <w:rFonts w:hint="eastAsia" w:ascii="Calibri" w:hAnsi="Calibri" w:eastAsia="宋体" w:cs="Times New Roman"/>
                <w:kern w:val="0"/>
                <w:sz w:val="18"/>
                <w:szCs w:val="18"/>
                <w:lang w:val="en-US" w:eastAsia="zh-CN" w:bidi="ar-SA"/>
              </w:rPr>
              <w:t>综合设计型  □研究创新型   □其它</w:t>
            </w:r>
          </w:p>
        </w:tc>
      </w:tr>
      <w:tr>
        <w:tblPrEx>
          <w:tblCellMar>
            <w:top w:w="0" w:type="dxa"/>
            <w:left w:w="108" w:type="dxa"/>
            <w:bottom w:w="0" w:type="dxa"/>
            <w:right w:w="108" w:type="dxa"/>
          </w:tblCellMar>
        </w:tblPrEx>
        <w:trPr>
          <w:trHeight w:val="494"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t>实验性质</w:t>
            </w: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ascii="宋体" w:hAnsi="宋体" w:eastAsia="宋体" w:cs="Tahoma"/>
                <w:color w:val="000000"/>
                <w:sz w:val="18"/>
                <w:szCs w:val="18"/>
              </w:rPr>
            </w:pPr>
            <w:r>
              <w:rPr>
                <w:rFonts w:hint="eastAsia" w:ascii="Calibri" w:hAnsi="Calibri" w:eastAsia="宋体" w:cs="Times New Roman"/>
                <w:kern w:val="0"/>
                <w:sz w:val="18"/>
                <w:szCs w:val="18"/>
                <w:lang w:val="en-US" w:eastAsia="zh-CN" w:bidi="ar-SA"/>
              </w:rPr>
              <w:sym w:font="Wingdings 2" w:char="0052"/>
            </w:r>
            <w:r>
              <w:rPr>
                <w:rFonts w:hint="eastAsia" w:ascii="Calibri" w:hAnsi="Calibri" w:eastAsia="宋体" w:cs="Times New Roman"/>
                <w:kern w:val="0"/>
                <w:sz w:val="18"/>
                <w:szCs w:val="18"/>
                <w:lang w:val="en-US" w:eastAsia="zh-CN" w:bidi="ar-SA"/>
              </w:rPr>
              <w:t>必做   □选作</w:t>
            </w:r>
          </w:p>
        </w:tc>
      </w:tr>
      <w:tr>
        <w:tblPrEx>
          <w:tblCellMar>
            <w:top w:w="0" w:type="dxa"/>
            <w:left w:w="108" w:type="dxa"/>
            <w:bottom w:w="0" w:type="dxa"/>
            <w:right w:w="108" w:type="dxa"/>
          </w:tblCellMar>
        </w:tblPrEx>
        <w:trPr>
          <w:trHeight w:val="1696" w:hRule="atLeast"/>
          <w:jc w:val="center"/>
        </w:trPr>
        <w:tc>
          <w:tcPr>
            <w:tcW w:w="169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after="0" w:line="300" w:lineRule="auto"/>
              <w:jc w:val="both"/>
              <w:rPr>
                <w:rFonts w:hint="eastAsia" w:ascii="Calibri" w:hAnsi="Calibri" w:eastAsia="宋体" w:cs="Times New Roman"/>
                <w:kern w:val="0"/>
                <w:sz w:val="18"/>
                <w:szCs w:val="18"/>
                <w:lang w:val="en-US" w:eastAsia="zh-CN" w:bidi="ar-SA"/>
              </w:rPr>
            </w:pPr>
            <w:r>
              <w:rPr>
                <w:rFonts w:hint="eastAsia" w:ascii="Calibri" w:hAnsi="Calibri" w:eastAsia="宋体" w:cs="Times New Roman"/>
                <w:kern w:val="0"/>
                <w:sz w:val="18"/>
                <w:szCs w:val="18"/>
                <w:lang w:val="en-US" w:eastAsia="zh-CN" w:bidi="ar-SA"/>
              </w:rPr>
              <w:t>实验内容</w:t>
            </w:r>
          </w:p>
          <w:p>
            <w:pPr>
              <w:spacing w:after="0" w:line="300" w:lineRule="auto"/>
              <w:jc w:val="both"/>
              <w:rPr>
                <w:rFonts w:ascii="宋体" w:hAnsi="宋体" w:eastAsia="宋体" w:cs="Tahoma"/>
                <w:sz w:val="18"/>
                <w:szCs w:val="18"/>
              </w:rPr>
            </w:pPr>
          </w:p>
        </w:tc>
        <w:tc>
          <w:tcPr>
            <w:tcW w:w="6642" w:type="dxa"/>
            <w:gridSpan w:val="9"/>
            <w:tcBorders>
              <w:top w:val="single" w:color="auto" w:sz="4" w:space="0"/>
              <w:left w:val="single" w:color="auto" w:sz="4" w:space="0"/>
              <w:bottom w:val="single" w:color="auto" w:sz="4" w:space="0"/>
              <w:right w:val="single" w:color="auto" w:sz="4" w:space="0"/>
            </w:tcBorders>
            <w:noWrap w:val="0"/>
            <w:vAlign w:val="top"/>
          </w:tcPr>
          <w:p>
            <w:pPr>
              <w:spacing w:after="0" w:line="300" w:lineRule="auto"/>
              <w:jc w:val="both"/>
              <w:rPr>
                <w:rFonts w:hint="eastAsia" w:ascii="Calibri" w:hAnsi="Calibri" w:cs="Times New Roman"/>
                <w:kern w:val="0"/>
                <w:sz w:val="18"/>
                <w:szCs w:val="18"/>
                <w:lang w:val="en-US" w:eastAsia="zh-CN" w:bidi="ar-SA"/>
              </w:rPr>
            </w:pPr>
            <w:r>
              <w:rPr>
                <w:rFonts w:hint="eastAsia" w:ascii="Calibri" w:hAnsi="Calibri" w:cs="Times New Roman"/>
                <w:kern w:val="0"/>
                <w:sz w:val="18"/>
                <w:szCs w:val="18"/>
                <w:lang w:val="en-US" w:eastAsia="zh-CN" w:bidi="ar-SA"/>
              </w:rPr>
              <w:t>教学内容（含</w:t>
            </w:r>
            <w:r>
              <w:rPr>
                <w:rFonts w:hint="eastAsia" w:ascii="Calibri" w:hAnsi="Calibri" w:eastAsia="宋体" w:cs="Times New Roman"/>
                <w:kern w:val="0"/>
                <w:sz w:val="18"/>
                <w:szCs w:val="18"/>
                <w:lang w:val="en-US" w:eastAsia="zh-CN" w:bidi="ar-SA"/>
              </w:rPr>
              <w:t>课程思政融入点</w:t>
            </w:r>
            <w:r>
              <w:rPr>
                <w:rFonts w:hint="eastAsia" w:ascii="Calibri" w:hAnsi="Calibri" w:cs="Times New Roman"/>
                <w:kern w:val="0"/>
                <w:sz w:val="18"/>
                <w:szCs w:val="18"/>
                <w:lang w:val="en-US" w:eastAsia="zh-CN" w:bidi="ar-SA"/>
              </w:rPr>
              <w:t>）：</w:t>
            </w:r>
          </w:p>
          <w:p>
            <w:pPr>
              <w:spacing w:after="0" w:line="300" w:lineRule="auto"/>
              <w:jc w:val="both"/>
              <w:rPr>
                <w:rFonts w:hint="eastAsia" w:ascii="Calibri" w:hAnsi="Calibri" w:cs="Times New Roman"/>
                <w:kern w:val="0"/>
                <w:sz w:val="18"/>
                <w:szCs w:val="18"/>
                <w:lang w:val="en-US" w:eastAsia="zh-CN" w:bidi="ar-SA"/>
              </w:rPr>
            </w:pPr>
            <w:r>
              <w:rPr>
                <w:rFonts w:hint="eastAsia" w:ascii="Calibri" w:hAnsi="Calibri" w:cs="Times New Roman"/>
                <w:kern w:val="0"/>
                <w:sz w:val="18"/>
                <w:szCs w:val="18"/>
                <w:lang w:val="en-US" w:eastAsia="zh-CN" w:bidi="ar-SA"/>
              </w:rPr>
              <w:t>根据企业具体产学研要求，在掌握基本软件操作方法的同时完成建模与制图，如在 AutoCAD 平立剖制图的练习中,首先结合前置课程《中国建筑史》讲述中国传统木构建筑柱、梁、檩、椽等构件的相关知识,分析软件中二维三维相互转换的方式,通过每个构建在SketchUp 模型的创建与 AutoCad 二维图纸的绘制，掌握其基本制图</w:t>
            </w:r>
          </w:p>
          <w:p>
            <w:pPr>
              <w:spacing w:after="0" w:line="300" w:lineRule="auto"/>
              <w:jc w:val="both"/>
              <w:rPr>
                <w:rFonts w:hint="eastAsia" w:ascii="Calibri" w:hAnsi="Calibri" w:cs="Times New Roman"/>
                <w:kern w:val="0"/>
                <w:sz w:val="18"/>
                <w:szCs w:val="18"/>
                <w:lang w:val="en-US" w:eastAsia="zh-CN" w:bidi="ar-SA"/>
              </w:rPr>
            </w:pPr>
            <w:r>
              <w:rPr>
                <w:rFonts w:hint="eastAsia" w:ascii="Calibri" w:hAnsi="Calibri" w:cs="Times New Roman"/>
                <w:kern w:val="0"/>
                <w:sz w:val="18"/>
                <w:szCs w:val="18"/>
                <w:lang w:val="en-US" w:eastAsia="zh-CN" w:bidi="ar-SA"/>
              </w:rPr>
              <w:t>方法。</w:t>
            </w:r>
          </w:p>
          <w:p>
            <w:pPr>
              <w:spacing w:after="0" w:line="300" w:lineRule="auto"/>
              <w:jc w:val="both"/>
              <w:rPr>
                <w:rFonts w:hint="default" w:ascii="Calibri" w:hAnsi="Calibri" w:cs="Times New Roman"/>
                <w:kern w:val="0"/>
                <w:sz w:val="18"/>
                <w:szCs w:val="18"/>
                <w:lang w:val="en-US" w:eastAsia="zh-Hans" w:bidi="ar-SA"/>
              </w:rPr>
            </w:pPr>
            <w:r>
              <w:rPr>
                <w:rFonts w:hint="eastAsia" w:ascii="Calibri" w:hAnsi="Calibri" w:cs="Times New Roman"/>
                <w:kern w:val="0"/>
                <w:sz w:val="18"/>
                <w:szCs w:val="18"/>
                <w:lang w:val="en-US" w:eastAsia="zh-Hans" w:bidi="ar-SA"/>
              </w:rPr>
              <w:t>思政融入：通过介绍</w:t>
            </w:r>
            <w:r>
              <w:rPr>
                <w:rFonts w:hint="eastAsia" w:ascii="Calibri" w:hAnsi="Calibri" w:cs="Times New Roman"/>
                <w:kern w:val="0"/>
                <w:sz w:val="18"/>
                <w:szCs w:val="18"/>
                <w:lang w:val="en-US" w:eastAsia="zh-CN" w:bidi="ar-SA"/>
              </w:rPr>
              <w:t>地方型历史建筑</w:t>
            </w:r>
            <w:r>
              <w:rPr>
                <w:rFonts w:hint="eastAsia" w:ascii="Calibri" w:hAnsi="Calibri" w:cs="Times New Roman"/>
                <w:kern w:val="0"/>
                <w:sz w:val="18"/>
                <w:szCs w:val="18"/>
                <w:lang w:val="en-US" w:eastAsia="zh-Hans" w:bidi="ar-SA"/>
              </w:rPr>
              <w:t>增进民族自信</w:t>
            </w:r>
            <w:r>
              <w:rPr>
                <w:rFonts w:hint="eastAsia" w:ascii="Calibri" w:hAnsi="Calibri" w:cs="Times New Roman"/>
                <w:kern w:val="0"/>
                <w:sz w:val="18"/>
                <w:szCs w:val="18"/>
                <w:lang w:val="en-US" w:eastAsia="zh-CN" w:bidi="ar-SA"/>
              </w:rPr>
              <w:t>，培养学生对历史建筑保护和传承的意识</w:t>
            </w:r>
            <w:r>
              <w:rPr>
                <w:rFonts w:hint="eastAsia" w:ascii="Calibri" w:hAnsi="Calibri" w:cs="Times New Roman"/>
                <w:kern w:val="0"/>
                <w:sz w:val="18"/>
                <w:szCs w:val="18"/>
                <w:lang w:val="en-US" w:eastAsia="zh-Hans" w:bidi="ar-SA"/>
              </w:rPr>
              <w:t>。</w:t>
            </w:r>
          </w:p>
        </w:tc>
      </w:tr>
      <w:tr>
        <w:tblPrEx>
          <w:tblCellMar>
            <w:top w:w="0" w:type="dxa"/>
            <w:left w:w="108" w:type="dxa"/>
            <w:bottom w:w="0" w:type="dxa"/>
            <w:right w:w="108" w:type="dxa"/>
          </w:tblCellMar>
        </w:tblPrEx>
        <w:trPr>
          <w:trHeight w:val="494" w:hRule="atLeast"/>
          <w:jc w:val="center"/>
        </w:trPr>
        <w:tc>
          <w:tcPr>
            <w:tcW w:w="169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after="0" w:line="300" w:lineRule="auto"/>
              <w:jc w:val="both"/>
              <w:rPr>
                <w:rFonts w:ascii="黑体" w:hAnsi="黑体" w:eastAsia="黑体" w:cs="Tahoma"/>
                <w:color w:val="000000"/>
                <w:sz w:val="18"/>
                <w:szCs w:val="18"/>
              </w:rPr>
            </w:pPr>
          </w:p>
        </w:tc>
        <w:tc>
          <w:tcPr>
            <w:tcW w:w="6642" w:type="dxa"/>
            <w:gridSpan w:val="9"/>
            <w:tcBorders>
              <w:top w:val="single" w:color="auto" w:sz="4" w:space="0"/>
              <w:left w:val="single" w:color="auto" w:sz="4" w:space="0"/>
              <w:bottom w:val="single" w:color="auto" w:sz="4" w:space="0"/>
              <w:right w:val="single" w:color="auto" w:sz="4" w:space="0"/>
            </w:tcBorders>
            <w:noWrap w:val="0"/>
            <w:vAlign w:val="center"/>
          </w:tcPr>
          <w:p>
            <w:pPr>
              <w:spacing w:after="0"/>
              <w:jc w:val="both"/>
              <w:rPr>
                <w:sz w:val="18"/>
                <w:szCs w:val="18"/>
              </w:rPr>
            </w:pPr>
            <w:r>
              <w:rPr>
                <w:rFonts w:hint="eastAsia" w:ascii="Calibri" w:hAnsi="Calibri" w:eastAsia="宋体" w:cs="Times New Roman"/>
                <w:kern w:val="0"/>
                <w:sz w:val="18"/>
                <w:szCs w:val="18"/>
                <w:lang w:val="en-US" w:eastAsia="zh-CN" w:bidi="ar-SA"/>
              </w:rPr>
              <w:t>安全教育：</w:t>
            </w:r>
            <w:r>
              <w:rPr>
                <w:rFonts w:hint="eastAsia" w:ascii="Calibri" w:hAnsi="Calibri"/>
                <w:kern w:val="0"/>
                <w:sz w:val="18"/>
                <w:szCs w:val="18"/>
              </w:rPr>
              <w:t>1、进入机房应首先检查是否存在安全隐患，如电线破损、裸露，插线板破损、设备漏电等可能造成触电的情况。2、未经允许不得打开配电箱进行操作。3、万一发生安全事故，如触电、火灾等，及时报告。4、实训前应先检查电脑设备是否正常，若有问题，应及时向教师或管理员报告。5、爱惜机房卫生，严禁抽烟，不得将食品或饮料带入机房。6、实训期间不得玩游戏；非实训教学需要，不得上网或使用手机。7、上机结束，应正常关闭计算机，将桌椅摆放整齐，带走垃圾，检查合格后方可离开实训室。</w:t>
            </w:r>
          </w:p>
        </w:tc>
      </w:tr>
    </w:tbl>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五、实验报告基本要求</w:t>
      </w:r>
    </w:p>
    <w:p>
      <w:pPr>
        <w:spacing w:line="400" w:lineRule="exact"/>
        <w:ind w:firstLine="420" w:firstLineChars="200"/>
        <w:rPr>
          <w:rFonts w:hint="default" w:eastAsia="宋体"/>
          <w:color w:val="auto"/>
          <w:lang w:val="en-US" w:eastAsia="zh-Hans"/>
        </w:rPr>
      </w:pPr>
      <w:r>
        <w:rPr>
          <w:rFonts w:hint="eastAsia"/>
          <w:color w:val="auto"/>
          <w:lang w:val="en-US" w:eastAsia="zh-Hans"/>
        </w:rPr>
        <w:t>课堂认真听讲，做好相应的笔记，对实验课程要点难点以及负责的操作流程应记录清楚，必要时应用草图、简图方式进行快速记录。</w:t>
      </w:r>
    </w:p>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bookmarkStart w:id="0" w:name="OLE_LINK1"/>
      <w:r>
        <w:rPr>
          <w:rFonts w:hint="eastAsia" w:ascii="黑体" w:hAnsi="黑体" w:eastAsia="黑体" w:cs="黑体"/>
          <w:b w:val="0"/>
          <w:bCs/>
          <w:color w:val="000000"/>
          <w:kern w:val="0"/>
          <w:sz w:val="24"/>
          <w:szCs w:val="24"/>
          <w:lang w:val="en-US" w:eastAsia="zh-CN"/>
        </w:rPr>
        <w:t>六、教学方法与教学手段</w:t>
      </w:r>
    </w:p>
    <w:p>
      <w:pPr>
        <w:numPr>
          <w:ilvl w:val="0"/>
          <w:numId w:val="0"/>
        </w:numPr>
        <w:spacing w:line="500" w:lineRule="exact"/>
        <w:ind w:firstLine="420" w:firstLineChars="200"/>
        <w:rPr>
          <w:rFonts w:hint="default"/>
          <w:lang w:val="en-US" w:eastAsia="zh-Hans"/>
        </w:rPr>
      </w:pPr>
      <w:r>
        <w:rPr>
          <w:rFonts w:hint="eastAsia"/>
          <w:lang w:val="en-US" w:eastAsia="zh-Hans"/>
        </w:rPr>
        <w:t>老师讲授实验知识点并示范操作，每个学生一台计算机（P4、20G、256M、WIN</w:t>
      </w:r>
      <w:r>
        <w:rPr>
          <w:rFonts w:hint="eastAsia"/>
          <w:lang w:val="en-US" w:eastAsia="zh-CN"/>
        </w:rPr>
        <w:t>DOWS10</w:t>
      </w:r>
      <w:r>
        <w:rPr>
          <w:rFonts w:hint="eastAsia"/>
          <w:lang w:val="en-US" w:eastAsia="zh-Hans"/>
        </w:rPr>
        <w:t>、</w:t>
      </w:r>
      <w:r>
        <w:rPr>
          <w:rFonts w:hint="eastAsia"/>
          <w:lang w:val="en-US" w:eastAsia="zh-CN"/>
        </w:rPr>
        <w:t>Autocad、</w:t>
      </w:r>
      <w:r>
        <w:rPr>
          <w:rFonts w:hint="eastAsia"/>
          <w:lang w:val="en-US" w:eastAsia="zh-Hans"/>
        </w:rPr>
        <w:t>Sketchup、Vray for sketchup等专业软件）进行上机操作。</w:t>
      </w:r>
    </w:p>
    <w:p>
      <w:pPr>
        <w:spacing w:line="400" w:lineRule="exact"/>
        <w:ind w:firstLine="420" w:firstLineChars="200"/>
        <w:rPr>
          <w:rFonts w:hint="default" w:eastAsia="宋体"/>
          <w:lang w:val="en-US" w:eastAsia="zh-Hans"/>
        </w:rPr>
      </w:pPr>
    </w:p>
    <w:bookmarkEnd w:id="0"/>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highlight w:val="yellow"/>
          <w:lang w:val="en-US" w:eastAsia="zh-CN"/>
        </w:rPr>
      </w:pPr>
      <w:r>
        <w:rPr>
          <w:rFonts w:hint="eastAsia" w:ascii="黑体" w:hAnsi="黑体" w:eastAsia="黑体" w:cs="黑体"/>
          <w:b w:val="0"/>
          <w:bCs/>
          <w:color w:val="000000"/>
          <w:kern w:val="0"/>
          <w:sz w:val="24"/>
          <w:szCs w:val="24"/>
          <w:lang w:val="en-US" w:eastAsia="zh-CN"/>
        </w:rPr>
        <w:t>七、考核方式与成绩评定标准</w:t>
      </w:r>
    </w:p>
    <w:p>
      <w:pPr>
        <w:spacing w:line="360" w:lineRule="auto"/>
        <w:ind w:firstLine="420" w:firstLineChars="200"/>
        <w:rPr>
          <w:rFonts w:ascii="宋体" w:hAnsi="宋体" w:cs="宋体"/>
          <w:color w:val="auto"/>
          <w:kern w:val="0"/>
        </w:rPr>
      </w:pPr>
      <w:r>
        <w:rPr>
          <w:rFonts w:hint="eastAsia" w:ascii="宋体" w:hAnsi="宋体" w:cs="宋体"/>
          <w:color w:val="auto"/>
          <w:kern w:val="0"/>
        </w:rPr>
        <w:t>本课程采</w:t>
      </w:r>
      <w:r>
        <w:rPr>
          <w:rFonts w:hint="eastAsia" w:ascii="宋体" w:hAnsi="宋体"/>
          <w:color w:val="auto"/>
        </w:rPr>
        <w:t>用过程性考核方式</w:t>
      </w:r>
      <w:r>
        <w:rPr>
          <w:rFonts w:hint="default" w:ascii="宋体" w:hAnsi="宋体"/>
          <w:color w:val="auto"/>
        </w:rPr>
        <w:t>,</w:t>
      </w:r>
      <w:r>
        <w:rPr>
          <w:rFonts w:hint="eastAsia" w:ascii="宋体" w:hAnsi="宋体"/>
          <w:color w:val="auto"/>
        </w:rPr>
        <w:t>具体如下表：实验过程占比50%，上机操作考试50%，具体如下表：</w:t>
      </w:r>
    </w:p>
    <w:p>
      <w:pPr>
        <w:spacing w:line="360" w:lineRule="auto"/>
        <w:ind w:firstLine="420" w:firstLineChars="200"/>
        <w:rPr>
          <w:rFonts w:hint="eastAsia" w:ascii="宋体" w:hAnsi="宋体" w:cs="宋体"/>
          <w:color w:val="auto"/>
          <w:kern w:val="0"/>
          <w:szCs w:val="21"/>
        </w:rPr>
      </w:pPr>
    </w:p>
    <w:p>
      <w:pPr>
        <w:keepNext w:val="0"/>
        <w:keepLines w:val="0"/>
        <w:widowControl/>
        <w:suppressLineNumbers w:val="0"/>
        <w:spacing w:line="360" w:lineRule="auto"/>
        <w:jc w:val="left"/>
        <w:rPr>
          <w:rFonts w:hint="eastAsia" w:ascii="宋体" w:hAnsi="宋体" w:eastAsia="宋体" w:cs="宋体"/>
          <w:color w:val="auto"/>
          <w:sz w:val="21"/>
          <w:szCs w:val="21"/>
        </w:rPr>
      </w:pPr>
      <w:r>
        <w:rPr>
          <w:rFonts w:hint="eastAsia" w:ascii="宋体" w:hAnsi="宋体" w:eastAsia="宋体" w:cs="宋体"/>
          <w:b/>
          <w:bCs/>
          <w:color w:val="auto"/>
          <w:kern w:val="0"/>
          <w:sz w:val="21"/>
          <w:szCs w:val="21"/>
          <w:lang w:val="en-US" w:eastAsia="zh-CN" w:bidi="ar"/>
        </w:rPr>
        <w:t>（一）成绩评定方法</w:t>
      </w:r>
    </w:p>
    <w:tbl>
      <w:tblPr>
        <w:tblStyle w:val="8"/>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9"/>
        <w:gridCol w:w="1393"/>
        <w:gridCol w:w="5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29" w:type="dxa"/>
            <w:vAlign w:val="center"/>
          </w:tcPr>
          <w:p>
            <w:pPr>
              <w:keepNext w:val="0"/>
              <w:keepLines w:val="0"/>
              <w:widowControl/>
              <w:suppressLineNumbers w:val="0"/>
              <w:jc w:val="center"/>
              <w:rPr>
                <w:rFonts w:hint="eastAsia" w:ascii="宋体" w:eastAsia="宋体"/>
                <w:b w:val="0"/>
                <w:bCs w:val="0"/>
                <w:color w:val="auto"/>
                <w:sz w:val="18"/>
                <w:szCs w:val="18"/>
                <w:lang w:eastAsia="zh-CN"/>
              </w:rPr>
            </w:pPr>
            <w:r>
              <w:rPr>
                <w:rFonts w:hint="eastAsia" w:ascii="宋体" w:hAnsi="宋体" w:eastAsia="宋体" w:cs="宋体"/>
                <w:b w:val="0"/>
                <w:bCs w:val="0"/>
                <w:color w:val="auto"/>
                <w:kern w:val="0"/>
                <w:sz w:val="18"/>
                <w:szCs w:val="18"/>
                <w:lang w:val="en-US" w:eastAsia="zh-CN" w:bidi="ar"/>
              </w:rPr>
              <w:t>考核环节</w:t>
            </w:r>
          </w:p>
        </w:tc>
        <w:tc>
          <w:tcPr>
            <w:tcW w:w="1393" w:type="dxa"/>
            <w:vAlign w:val="center"/>
          </w:tcPr>
          <w:p>
            <w:pPr>
              <w:keepNext w:val="0"/>
              <w:keepLines w:val="0"/>
              <w:widowControl/>
              <w:suppressLineNumbers w:val="0"/>
              <w:jc w:val="center"/>
              <w:rPr>
                <w:rFonts w:hint="eastAsia" w:cs="宋体"/>
                <w:b w:val="0"/>
                <w:bCs w:val="0"/>
                <w:color w:val="auto"/>
                <w:sz w:val="18"/>
                <w:szCs w:val="18"/>
              </w:rPr>
            </w:pPr>
            <w:r>
              <w:rPr>
                <w:rFonts w:hint="eastAsia" w:ascii="宋体" w:hAnsi="宋体" w:eastAsia="宋体" w:cs="宋体"/>
                <w:b w:val="0"/>
                <w:bCs w:val="0"/>
                <w:color w:val="auto"/>
                <w:kern w:val="0"/>
                <w:sz w:val="18"/>
                <w:szCs w:val="18"/>
                <w:lang w:val="en-US" w:eastAsia="zh-CN" w:bidi="ar"/>
              </w:rPr>
              <w:t>权重</w:t>
            </w:r>
          </w:p>
        </w:tc>
        <w:tc>
          <w:tcPr>
            <w:tcW w:w="5206" w:type="dxa"/>
            <w:vAlign w:val="center"/>
          </w:tcPr>
          <w:p>
            <w:pPr>
              <w:keepNext w:val="0"/>
              <w:keepLines w:val="0"/>
              <w:widowControl/>
              <w:suppressLineNumbers w:val="0"/>
              <w:jc w:val="center"/>
              <w:rPr>
                <w:rFonts w:cs="宋体"/>
                <w:b w:val="0"/>
                <w:bCs w:val="0"/>
                <w:color w:val="auto"/>
                <w:sz w:val="18"/>
                <w:szCs w:val="18"/>
              </w:rPr>
            </w:pPr>
            <w:r>
              <w:rPr>
                <w:rFonts w:hint="eastAsia" w:ascii="宋体" w:hAnsi="宋体" w:eastAsia="宋体" w:cs="宋体"/>
                <w:b w:val="0"/>
                <w:bCs w:val="0"/>
                <w:color w:val="auto"/>
                <w:kern w:val="0"/>
                <w:sz w:val="18"/>
                <w:szCs w:val="18"/>
                <w:lang w:val="en-US" w:eastAsia="zh-CN" w:bidi="ar"/>
              </w:rPr>
              <w:t>考核</w:t>
            </w:r>
            <w:r>
              <w:rPr>
                <w:rFonts w:hint="eastAsia" w:ascii="宋体" w:hAnsi="宋体" w:cs="宋体"/>
                <w:b w:val="0"/>
                <w:bCs w:val="0"/>
                <w:color w:val="auto"/>
                <w:kern w:val="0"/>
                <w:sz w:val="18"/>
                <w:szCs w:val="18"/>
                <w:lang w:val="en-US" w:eastAsia="zh-CN" w:bidi="ar"/>
              </w:rPr>
              <w:t>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Align w:val="center"/>
          </w:tcPr>
          <w:p>
            <w:pPr>
              <w:jc w:val="center"/>
              <w:rPr>
                <w:rFonts w:ascii="宋体"/>
                <w:color w:val="auto"/>
                <w:sz w:val="18"/>
                <w:szCs w:val="18"/>
              </w:rPr>
            </w:pPr>
            <w:r>
              <w:rPr>
                <w:rFonts w:hint="eastAsia" w:ascii="宋体" w:hAnsi="宋体" w:cs="宋体"/>
                <w:color w:val="auto"/>
                <w:kern w:val="0"/>
                <w:sz w:val="18"/>
                <w:szCs w:val="18"/>
                <w:lang w:bidi="ar"/>
              </w:rPr>
              <w:t>实验过程（签到、讨论等）</w:t>
            </w:r>
          </w:p>
        </w:tc>
        <w:tc>
          <w:tcPr>
            <w:tcW w:w="1393" w:type="dxa"/>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 xml:space="preserve"> K1</w:t>
            </w:r>
            <w:r>
              <w:rPr>
                <w:rFonts w:hint="eastAsia" w:ascii="宋体" w:hAnsi="宋体" w:cs="宋体"/>
                <w:b w:val="0"/>
                <w:bCs w:val="0"/>
                <w:color w:val="auto"/>
                <w:sz w:val="18"/>
                <w:szCs w:val="18"/>
                <w:lang w:val="en-US" w:eastAsia="zh-CN"/>
              </w:rPr>
              <w:t>（</w:t>
            </w:r>
            <w:r>
              <w:rPr>
                <w:rFonts w:hint="default" w:ascii="宋体" w:hAnsi="宋体" w:cs="宋体"/>
                <w:b w:val="0"/>
                <w:bCs w:val="0"/>
                <w:color w:val="auto"/>
                <w:sz w:val="18"/>
                <w:szCs w:val="18"/>
                <w:lang w:eastAsia="zh-CN"/>
              </w:rPr>
              <w:t>50%</w:t>
            </w:r>
            <w:r>
              <w:rPr>
                <w:rFonts w:hint="eastAsia" w:ascii="宋体" w:hAnsi="宋体" w:cs="宋体"/>
                <w:b w:val="0"/>
                <w:bCs w:val="0"/>
                <w:color w:val="auto"/>
                <w:sz w:val="18"/>
                <w:szCs w:val="18"/>
                <w:lang w:val="en-US" w:eastAsia="zh-CN"/>
              </w:rPr>
              <w:t>）</w:t>
            </w:r>
          </w:p>
        </w:tc>
        <w:tc>
          <w:tcPr>
            <w:tcW w:w="5206" w:type="dxa"/>
            <w:vAlign w:val="top"/>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根据出勤率、上机表现、课堂小练习、解决问题的能力、遵守实验操作规程等情况评定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Align w:val="center"/>
          </w:tcPr>
          <w:p>
            <w:pPr>
              <w:jc w:val="center"/>
              <w:rPr>
                <w:rFonts w:hint="eastAsia" w:ascii="Times New Roman" w:hAnsi="Times New Roman" w:eastAsia="宋体" w:cs="Times New Roman"/>
                <w:color w:val="auto"/>
                <w:kern w:val="2"/>
                <w:sz w:val="18"/>
                <w:szCs w:val="18"/>
                <w:lang w:val="en-US" w:eastAsia="zh-CN" w:bidi="ar-SA"/>
              </w:rPr>
            </w:pPr>
            <w:r>
              <w:rPr>
                <w:rFonts w:hint="eastAsia" w:ascii="宋体" w:hAnsi="宋体" w:cs="宋体"/>
                <w:color w:val="auto"/>
                <w:kern w:val="0"/>
                <w:sz w:val="18"/>
                <w:szCs w:val="18"/>
                <w:lang w:bidi="ar"/>
              </w:rPr>
              <w:t>上机操作考试</w:t>
            </w:r>
          </w:p>
        </w:tc>
        <w:tc>
          <w:tcPr>
            <w:tcW w:w="1393" w:type="dxa"/>
            <w:vAlign w:val="top"/>
          </w:tcPr>
          <w:p>
            <w:pPr>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K2</w:t>
            </w:r>
            <w:r>
              <w:rPr>
                <w:rFonts w:hint="eastAsia" w:ascii="宋体" w:hAnsi="宋体" w:cs="宋体"/>
                <w:b w:val="0"/>
                <w:bCs w:val="0"/>
                <w:color w:val="auto"/>
                <w:sz w:val="18"/>
                <w:szCs w:val="18"/>
                <w:lang w:val="en-US" w:eastAsia="zh-CN"/>
              </w:rPr>
              <w:t>（</w:t>
            </w:r>
            <w:r>
              <w:rPr>
                <w:rFonts w:hint="default" w:ascii="宋体" w:hAnsi="宋体" w:cs="宋体"/>
                <w:b w:val="0"/>
                <w:bCs w:val="0"/>
                <w:color w:val="auto"/>
                <w:sz w:val="18"/>
                <w:szCs w:val="18"/>
                <w:lang w:eastAsia="zh-CN"/>
              </w:rPr>
              <w:t>50%</w:t>
            </w:r>
            <w:r>
              <w:rPr>
                <w:rFonts w:hint="eastAsia" w:ascii="宋体" w:hAnsi="宋体" w:cs="宋体"/>
                <w:b w:val="0"/>
                <w:bCs w:val="0"/>
                <w:color w:val="auto"/>
                <w:sz w:val="18"/>
                <w:szCs w:val="18"/>
                <w:lang w:val="en-US" w:eastAsia="zh-CN"/>
              </w:rPr>
              <w:t>）</w:t>
            </w:r>
          </w:p>
        </w:tc>
        <w:tc>
          <w:tcPr>
            <w:tcW w:w="5206" w:type="dxa"/>
            <w:vAlign w:val="top"/>
          </w:tcPr>
          <w:p>
            <w:pPr>
              <w:rPr>
                <w:rFonts w:ascii="Times New Roman" w:hAnsi="Times New Roman" w:eastAsia="宋体" w:cs="Times New Roman"/>
                <w:color w:val="auto"/>
                <w:kern w:val="2"/>
                <w:sz w:val="18"/>
                <w:szCs w:val="18"/>
                <w:lang w:val="en-US" w:eastAsia="zh-CN" w:bidi="ar-SA"/>
              </w:rPr>
            </w:pPr>
            <w:r>
              <w:rPr>
                <w:rFonts w:hint="eastAsia" w:ascii="宋体" w:hAnsi="宋体" w:cs="宋体"/>
                <w:color w:val="auto"/>
                <w:kern w:val="0"/>
                <w:sz w:val="18"/>
                <w:szCs w:val="18"/>
                <w:lang w:bidi="ar"/>
              </w:rPr>
              <w:t>根据真题上机操作，最后结果的严谨性、创新性、逻辑性、丰富性及规范性等评定</w:t>
            </w:r>
          </w:p>
        </w:tc>
      </w:tr>
    </w:tbl>
    <w:p>
      <w:pPr>
        <w:keepNext w:val="0"/>
        <w:keepLines w:val="0"/>
        <w:widowControl/>
        <w:suppressLineNumbers w:val="0"/>
        <w:spacing w:line="360" w:lineRule="auto"/>
        <w:jc w:val="left"/>
        <w:rPr>
          <w:rFonts w:ascii="黑体" w:hAnsi="宋体" w:eastAsia="黑体" w:cs="黑体"/>
          <w:b/>
          <w:bCs/>
          <w:color w:val="000000"/>
          <w:kern w:val="0"/>
          <w:sz w:val="20"/>
          <w:szCs w:val="20"/>
          <w:lang w:val="en-US" w:eastAsia="zh-CN" w:bidi="ar"/>
        </w:rPr>
      </w:pPr>
    </w:p>
    <w:p>
      <w:pPr>
        <w:keepNext w:val="0"/>
        <w:keepLines w:val="0"/>
        <w:widowControl/>
        <w:numPr>
          <w:ilvl w:val="0"/>
          <w:numId w:val="3"/>
        </w:numPr>
        <w:suppressLineNumbers w:val="0"/>
        <w:spacing w:line="36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课程目标评定权重</w:t>
      </w:r>
    </w:p>
    <w:tbl>
      <w:tblPr>
        <w:tblStyle w:val="8"/>
        <w:tblW w:w="7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8"/>
        <w:gridCol w:w="1035"/>
        <w:gridCol w:w="1369"/>
        <w:gridCol w:w="1185"/>
        <w:gridCol w:w="11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088" w:type="dxa"/>
            <w:vMerge w:val="restart"/>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课程目标</w:t>
            </w:r>
          </w:p>
        </w:tc>
        <w:tc>
          <w:tcPr>
            <w:tcW w:w="1035" w:type="dxa"/>
            <w:vMerge w:val="restart"/>
            <w:vAlign w:val="center"/>
          </w:tcPr>
          <w:p>
            <w:pPr>
              <w:keepNext w:val="0"/>
              <w:keepLines w:val="0"/>
              <w:widowControl/>
              <w:suppressLineNumbers w:val="0"/>
              <w:jc w:val="center"/>
              <w:rPr>
                <w:rFonts w:hint="default"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课程目标权重</w:t>
            </w:r>
          </w:p>
        </w:tc>
        <w:tc>
          <w:tcPr>
            <w:tcW w:w="1369" w:type="dxa"/>
            <w:vAlign w:val="center"/>
          </w:tcPr>
          <w:p>
            <w:pPr>
              <w:pStyle w:val="17"/>
              <w:jc w:val="center"/>
              <w:rPr>
                <w:rFonts w:hint="default" w:ascii="宋体" w:hAnsi="宋体" w:eastAsia="宋体" w:cs="宋体"/>
                <w:sz w:val="18"/>
                <w:szCs w:val="18"/>
                <w:lang w:val="en-US" w:eastAsia="zh-CN"/>
              </w:rPr>
            </w:pPr>
            <w:r>
              <w:rPr>
                <w:rFonts w:hint="eastAsia" w:ascii="宋体" w:hAnsi="宋体" w:cs="宋体"/>
                <w:sz w:val="18"/>
                <w:szCs w:val="18"/>
                <w:lang w:eastAsia="zh-CN"/>
              </w:rPr>
              <w:t>考核方式</w:t>
            </w:r>
            <w:r>
              <w:rPr>
                <w:rFonts w:hint="eastAsia" w:ascii="宋体" w:hAnsi="宋体" w:cs="宋体"/>
                <w:sz w:val="18"/>
                <w:szCs w:val="18"/>
                <w:lang w:val="en-US" w:eastAsia="zh-CN"/>
              </w:rPr>
              <w:t>1</w:t>
            </w:r>
          </w:p>
          <w:p>
            <w:pPr>
              <w:keepNext w:val="0"/>
              <w:keepLines w:val="0"/>
              <w:widowControl/>
              <w:suppressLineNumbers w:val="0"/>
              <w:jc w:val="center"/>
              <w:rPr>
                <w:rFonts w:hint="eastAsia" w:ascii="宋体" w:hAnsi="宋体" w:eastAsia="宋体" w:cs="宋体"/>
                <w:b w:val="0"/>
                <w:bCs w:val="0"/>
                <w:sz w:val="18"/>
                <w:szCs w:val="18"/>
                <w:lang w:eastAsia="zh-CN"/>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:K1</w:t>
            </w:r>
            <w:r>
              <w:rPr>
                <w:rFonts w:hint="eastAsia" w:ascii="宋体" w:hAnsi="宋体" w:eastAsia="宋体" w:cs="宋体"/>
                <w:b w:val="0"/>
                <w:bCs w:val="0"/>
                <w:color w:val="000000"/>
                <w:kern w:val="0"/>
                <w:sz w:val="18"/>
                <w:szCs w:val="18"/>
                <w:lang w:val="en-US" w:eastAsia="zh-CN" w:bidi="ar"/>
              </w:rPr>
              <w:t>)</w:t>
            </w:r>
          </w:p>
        </w:tc>
        <w:tc>
          <w:tcPr>
            <w:tcW w:w="1185" w:type="dxa"/>
            <w:vAlign w:val="center"/>
          </w:tcPr>
          <w:p>
            <w:pPr>
              <w:pStyle w:val="17"/>
              <w:jc w:val="center"/>
              <w:rPr>
                <w:rFonts w:hint="default" w:ascii="宋体" w:hAnsi="宋体" w:eastAsia="宋体" w:cs="宋体"/>
                <w:sz w:val="18"/>
                <w:szCs w:val="18"/>
                <w:lang w:val="en-US" w:eastAsia="zh-CN"/>
              </w:rPr>
            </w:pPr>
            <w:r>
              <w:rPr>
                <w:rFonts w:hint="eastAsia" w:ascii="宋体" w:hAnsi="宋体" w:cs="宋体"/>
                <w:sz w:val="18"/>
                <w:szCs w:val="18"/>
                <w:lang w:eastAsia="zh-CN"/>
              </w:rPr>
              <w:t>考核方式</w:t>
            </w:r>
            <w:r>
              <w:rPr>
                <w:rFonts w:hint="eastAsia" w:ascii="宋体" w:hAnsi="宋体" w:cs="宋体"/>
                <w:sz w:val="18"/>
                <w:szCs w:val="18"/>
                <w:lang w:val="en-US" w:eastAsia="zh-CN"/>
              </w:rPr>
              <w:t>2</w:t>
            </w:r>
          </w:p>
          <w:p>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K2</w:t>
            </w:r>
            <w:r>
              <w:rPr>
                <w:rFonts w:hint="eastAsia" w:ascii="宋体" w:hAnsi="宋体" w:eastAsia="宋体" w:cs="宋体"/>
                <w:b w:val="0"/>
                <w:bCs w:val="0"/>
                <w:color w:val="000000"/>
                <w:kern w:val="0"/>
                <w:sz w:val="18"/>
                <w:szCs w:val="18"/>
                <w:lang w:val="en-US" w:eastAsia="zh-CN" w:bidi="ar"/>
              </w:rPr>
              <w:t>)</w:t>
            </w:r>
          </w:p>
        </w:tc>
        <w:tc>
          <w:tcPr>
            <w:tcW w:w="1192" w:type="dxa"/>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合计</w:t>
            </w:r>
          </w:p>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(权重：</w:t>
            </w:r>
            <w:r>
              <w:rPr>
                <w:rFonts w:hint="eastAsia" w:ascii="宋体" w:hAnsi="宋体" w:cs="宋体"/>
                <w:b w:val="0"/>
                <w:bCs w:val="0"/>
                <w:color w:val="000000"/>
                <w:kern w:val="0"/>
                <w:sz w:val="18"/>
                <w:szCs w:val="18"/>
                <w:lang w:val="en-US" w:eastAsia="zh-CN" w:bidi="ar"/>
              </w:rPr>
              <w:t>100</w:t>
            </w:r>
            <w:r>
              <w:rPr>
                <w:rFonts w:hint="eastAsia" w:ascii="宋体" w:hAnsi="宋体" w:eastAsia="宋体" w:cs="宋体"/>
                <w:b w:val="0"/>
                <w:bCs w:val="0"/>
                <w:color w:val="000000"/>
                <w:kern w:val="0"/>
                <w:sz w:val="18"/>
                <w:szCs w:val="18"/>
                <w:lang w:val="en-US" w:eastAsia="zh-CN" w:bidi="ar"/>
              </w:rPr>
              <w:t>%)</w:t>
            </w:r>
          </w:p>
        </w:tc>
        <w:tc>
          <w:tcPr>
            <w:tcW w:w="1192" w:type="dxa"/>
            <w:vMerge w:val="restart"/>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088" w:type="dxa"/>
            <w:vMerge w:val="continue"/>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p>
        </w:tc>
        <w:tc>
          <w:tcPr>
            <w:tcW w:w="1035" w:type="dxa"/>
            <w:vMerge w:val="continue"/>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c>
          <w:tcPr>
            <w:tcW w:w="1369"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185"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分数分配</w:t>
            </w:r>
          </w:p>
        </w:tc>
        <w:tc>
          <w:tcPr>
            <w:tcW w:w="1192" w:type="dxa"/>
            <w:vAlign w:val="center"/>
          </w:tcPr>
          <w:p>
            <w:pPr>
              <w:keepNext w:val="0"/>
              <w:keepLines w:val="0"/>
              <w:widowControl/>
              <w:suppressLineNumbers w:val="0"/>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b w:val="0"/>
                <w:bCs w:val="0"/>
                <w:color w:val="000000"/>
                <w:kern w:val="0"/>
                <w:sz w:val="18"/>
                <w:szCs w:val="18"/>
                <w:lang w:val="en-US" w:eastAsia="zh-CN" w:bidi="ar"/>
              </w:rPr>
              <w:t>课程目标分数</w:t>
            </w:r>
          </w:p>
        </w:tc>
        <w:tc>
          <w:tcPr>
            <w:tcW w:w="1192" w:type="dxa"/>
            <w:vMerge w:val="continue"/>
            <w:vAlign w:val="center"/>
          </w:tcPr>
          <w:p>
            <w:pPr>
              <w:keepNext w:val="0"/>
              <w:keepLines w:val="0"/>
              <w:widowControl/>
              <w:suppressLineNumbers w:val="0"/>
              <w:jc w:val="center"/>
              <w:rPr>
                <w:rFonts w:hint="eastAsia" w:ascii="宋体" w:hAnsi="宋体" w:cs="宋体"/>
                <w:b w:val="0"/>
                <w:bCs w:val="0"/>
                <w:color w:val="000000"/>
                <w:kern w:val="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088" w:type="dxa"/>
            <w:vAlign w:val="center"/>
          </w:tcPr>
          <w:p>
            <w:pPr>
              <w:pStyle w:val="17"/>
              <w:jc w:val="center"/>
              <w:rPr>
                <w:rFonts w:hint="eastAsia" w:ascii="宋体" w:hAnsi="宋体" w:eastAsia="宋体" w:cs="宋体"/>
                <w:b w:val="0"/>
                <w:bCs w:val="0"/>
                <w:color w:val="000000"/>
                <w:kern w:val="0"/>
                <w:sz w:val="18"/>
                <w:szCs w:val="18"/>
                <w:lang w:val="en-US" w:eastAsia="zh-CN" w:bidi="ar"/>
              </w:rPr>
            </w:pPr>
            <w:r>
              <w:rPr>
                <w:rFonts w:hint="eastAsia" w:ascii="宋体" w:hAnsi="宋体" w:cs="宋体"/>
                <w:sz w:val="18"/>
                <w:szCs w:val="18"/>
                <w:lang w:val="en-US" w:eastAsia="zh-CN"/>
              </w:rPr>
              <w:t>L01</w:t>
            </w:r>
          </w:p>
        </w:tc>
        <w:tc>
          <w:tcPr>
            <w:tcW w:w="1035" w:type="dxa"/>
            <w:vAlign w:val="center"/>
          </w:tcPr>
          <w:p>
            <w:pPr>
              <w:jc w:val="center"/>
              <w:rPr>
                <w:rFonts w:hint="default" w:ascii="宋体" w:hAnsi="宋体" w:cs="宋体"/>
                <w:b w:val="0"/>
                <w:bCs w:val="0"/>
                <w:sz w:val="18"/>
                <w:szCs w:val="18"/>
                <w:lang w:eastAsia="zh-CN"/>
              </w:rPr>
            </w:pPr>
            <w:r>
              <w:rPr>
                <w:rFonts w:hint="eastAsia" w:ascii="宋体" w:hAnsi="宋体" w:cs="宋体"/>
                <w:b w:val="0"/>
                <w:bCs w:val="0"/>
                <w:sz w:val="18"/>
                <w:szCs w:val="18"/>
                <w:lang w:val="en-US" w:eastAsia="zh-CN"/>
              </w:rPr>
              <w:t xml:space="preserve"> Y1（</w:t>
            </w:r>
            <w:r>
              <w:rPr>
                <w:rFonts w:hint="default" w:ascii="宋体" w:hAnsi="宋体" w:cs="宋体"/>
                <w:b w:val="0"/>
                <w:bCs w:val="0"/>
                <w:sz w:val="18"/>
                <w:szCs w:val="18"/>
                <w:lang w:eastAsia="zh-CN"/>
              </w:rPr>
              <w:t>50%)</w:t>
            </w:r>
          </w:p>
        </w:tc>
        <w:tc>
          <w:tcPr>
            <w:tcW w:w="1369"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A1（</w:t>
            </w:r>
            <w:r>
              <w:rPr>
                <w:rFonts w:hint="default" w:ascii="宋体" w:hAnsi="宋体" w:cs="宋体"/>
                <w:b w:val="0"/>
                <w:bCs w:val="0"/>
                <w:sz w:val="18"/>
                <w:szCs w:val="18"/>
                <w:lang w:val="en-US" w:eastAsia="zh-CN"/>
              </w:rPr>
              <w:t>50%)</w:t>
            </w:r>
          </w:p>
        </w:tc>
        <w:tc>
          <w:tcPr>
            <w:tcW w:w="1185" w:type="dxa"/>
            <w:vAlign w:val="top"/>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A2（</w:t>
            </w:r>
            <w:r>
              <w:rPr>
                <w:rFonts w:hint="default" w:ascii="宋体" w:hAnsi="宋体" w:cs="宋体"/>
                <w:b w:val="0"/>
                <w:bCs w:val="0"/>
                <w:sz w:val="18"/>
                <w:szCs w:val="18"/>
                <w:lang w:val="en-US" w:eastAsia="zh-CN"/>
              </w:rPr>
              <w:t>50%)</w:t>
            </w:r>
          </w:p>
        </w:tc>
        <w:tc>
          <w:tcPr>
            <w:tcW w:w="1192"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M1（</w:t>
            </w:r>
            <w:r>
              <w:rPr>
                <w:rFonts w:hint="default" w:ascii="宋体" w:hAnsi="宋体" w:cs="宋体"/>
                <w:b w:val="0"/>
                <w:bCs w:val="0"/>
                <w:sz w:val="18"/>
                <w:szCs w:val="18"/>
                <w:lang w:val="en-US" w:eastAsia="zh-CN"/>
              </w:rPr>
              <w:t>50%)</w:t>
            </w:r>
          </w:p>
        </w:tc>
        <w:tc>
          <w:tcPr>
            <w:tcW w:w="1192"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088" w:type="dxa"/>
            <w:vAlign w:val="center"/>
          </w:tcPr>
          <w:p>
            <w:pPr>
              <w:pStyle w:val="17"/>
              <w:jc w:val="center"/>
              <w:rPr>
                <w:rFonts w:hint="eastAsia" w:ascii="宋体" w:hAnsi="宋体" w:eastAsia="宋体" w:cs="宋体"/>
                <w:b w:val="0"/>
                <w:bCs w:val="0"/>
                <w:sz w:val="18"/>
                <w:szCs w:val="18"/>
                <w:lang w:eastAsia="zh-CN"/>
              </w:rPr>
            </w:pPr>
            <w:r>
              <w:rPr>
                <w:rFonts w:hint="eastAsia" w:ascii="宋体" w:hAnsi="宋体" w:cs="宋体"/>
                <w:sz w:val="18"/>
                <w:szCs w:val="18"/>
                <w:lang w:val="en-US" w:eastAsia="zh-CN"/>
              </w:rPr>
              <w:t>L02</w:t>
            </w:r>
          </w:p>
        </w:tc>
        <w:tc>
          <w:tcPr>
            <w:tcW w:w="1035" w:type="dxa"/>
            <w:vAlign w:val="center"/>
          </w:tcPr>
          <w:p>
            <w:pPr>
              <w:jc w:val="center"/>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Y2（</w:t>
            </w:r>
            <w:r>
              <w:rPr>
                <w:rFonts w:hint="default" w:ascii="宋体" w:hAnsi="宋体" w:cs="宋体"/>
                <w:b w:val="0"/>
                <w:bCs w:val="0"/>
                <w:sz w:val="18"/>
                <w:szCs w:val="18"/>
                <w:lang w:val="en-US" w:eastAsia="zh-CN"/>
              </w:rPr>
              <w:t>50%)</w:t>
            </w:r>
          </w:p>
        </w:tc>
        <w:tc>
          <w:tcPr>
            <w:tcW w:w="1369"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B1（</w:t>
            </w:r>
            <w:r>
              <w:rPr>
                <w:rFonts w:hint="default" w:ascii="宋体" w:hAnsi="宋体" w:cs="宋体"/>
                <w:b w:val="0"/>
                <w:bCs w:val="0"/>
                <w:sz w:val="18"/>
                <w:szCs w:val="18"/>
                <w:lang w:val="en-US" w:eastAsia="zh-CN"/>
              </w:rPr>
              <w:t>50%)</w:t>
            </w:r>
          </w:p>
        </w:tc>
        <w:tc>
          <w:tcPr>
            <w:tcW w:w="1185" w:type="dxa"/>
            <w:vAlign w:val="top"/>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B2（</w:t>
            </w:r>
            <w:r>
              <w:rPr>
                <w:rFonts w:hint="default" w:ascii="宋体" w:hAnsi="宋体" w:cs="宋体"/>
                <w:b w:val="0"/>
                <w:bCs w:val="0"/>
                <w:sz w:val="18"/>
                <w:szCs w:val="18"/>
                <w:lang w:val="en-US" w:eastAsia="zh-CN"/>
              </w:rPr>
              <w:t>50%)</w:t>
            </w:r>
          </w:p>
        </w:tc>
        <w:tc>
          <w:tcPr>
            <w:tcW w:w="1192"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M2（</w:t>
            </w:r>
            <w:r>
              <w:rPr>
                <w:rFonts w:hint="default" w:ascii="宋体" w:hAnsi="宋体" w:cs="宋体"/>
                <w:b w:val="0"/>
                <w:bCs w:val="0"/>
                <w:sz w:val="18"/>
                <w:szCs w:val="18"/>
                <w:lang w:val="en-US" w:eastAsia="zh-CN"/>
              </w:rPr>
              <w:t>50%)</w:t>
            </w:r>
          </w:p>
        </w:tc>
        <w:tc>
          <w:tcPr>
            <w:tcW w:w="1192"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088" w:type="dxa"/>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合计</w:t>
            </w:r>
          </w:p>
        </w:tc>
        <w:tc>
          <w:tcPr>
            <w:tcW w:w="1035"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Y1+Y2.=100%</w:t>
            </w:r>
          </w:p>
        </w:tc>
        <w:tc>
          <w:tcPr>
            <w:tcW w:w="1369" w:type="dxa"/>
            <w:vAlign w:val="center"/>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185" w:type="dxa"/>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192" w:type="dxa"/>
          </w:tcPr>
          <w:p>
            <w:pPr>
              <w:jc w:val="center"/>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1192" w:type="dxa"/>
          </w:tcPr>
          <w:p>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Q</w:t>
            </w:r>
          </w:p>
        </w:tc>
      </w:tr>
    </w:tbl>
    <w:p>
      <w:pPr>
        <w:keepNext w:val="0"/>
        <w:keepLines w:val="0"/>
        <w:widowControl/>
        <w:numPr>
          <w:ilvl w:val="0"/>
          <w:numId w:val="0"/>
        </w:numPr>
        <w:suppressLineNumbers w:val="0"/>
        <w:spacing w:line="360" w:lineRule="auto"/>
        <w:jc w:val="left"/>
        <w:rPr>
          <w:rFonts w:hint="default"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课程目标达成度计算方法：</w:t>
      </w:r>
    </w:p>
    <w:p>
      <w:pPr>
        <w:keepNext w:val="0"/>
        <w:keepLines w:val="0"/>
        <w:widowControl/>
        <w:numPr>
          <w:ilvl w:val="0"/>
          <w:numId w:val="0"/>
        </w:numPr>
        <w:suppressLineNumbers w:val="0"/>
        <w:spacing w:line="360" w:lineRule="auto"/>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（1）课程目标分数计算：M1=A1*K1+A2*K2;</w:t>
      </w:r>
    </w:p>
    <w:p>
      <w:pPr>
        <w:pStyle w:val="17"/>
        <w:jc w:val="left"/>
        <w:rPr>
          <w:rFonts w:hint="eastAsia"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（2）课程分目标达成度计算：Q1=K1*该项课程目标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1</w:t>
      </w:r>
      <w:r>
        <w:rPr>
          <w:rFonts w:hint="eastAsia" w:ascii="宋体" w:hAnsi="宋体" w:cs="宋体"/>
          <w:b w:val="0"/>
          <w:bCs w:val="0"/>
          <w:color w:val="auto"/>
          <w:kern w:val="0"/>
          <w:sz w:val="21"/>
          <w:szCs w:val="21"/>
          <w:lang w:val="en-US" w:eastAsia="zh-CN" w:bidi="ar"/>
        </w:rPr>
        <w:t>学生平均分+K2*该项课程目标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2</w:t>
      </w:r>
      <w:r>
        <w:rPr>
          <w:rFonts w:hint="eastAsia" w:ascii="宋体" w:hAnsi="宋体" w:cs="宋体"/>
          <w:b w:val="0"/>
          <w:bCs w:val="0"/>
          <w:color w:val="auto"/>
          <w:kern w:val="0"/>
          <w:sz w:val="21"/>
          <w:szCs w:val="21"/>
          <w:lang w:val="en-US" w:eastAsia="zh-CN" w:bidi="ar"/>
        </w:rPr>
        <w:t>平均分/M1</w:t>
      </w:r>
    </w:p>
    <w:p>
      <w:pPr>
        <w:pStyle w:val="17"/>
        <w:numPr>
          <w:ilvl w:val="0"/>
          <w:numId w:val="0"/>
        </w:numPr>
        <w:jc w:val="left"/>
        <w:rPr>
          <w:rFonts w:hint="default" w:ascii="宋体" w:hAnsi="宋体" w:cs="宋体"/>
          <w:sz w:val="21"/>
          <w:szCs w:val="21"/>
          <w:lang w:val="en-US" w:eastAsia="zh-CN"/>
        </w:rPr>
      </w:pPr>
      <w:r>
        <w:rPr>
          <w:rFonts w:hint="eastAsia" w:ascii="宋体" w:hAnsi="宋体" w:cs="宋体"/>
          <w:sz w:val="21"/>
          <w:szCs w:val="21"/>
        </w:rPr>
        <w:t>（</w:t>
      </w:r>
      <w:r>
        <w:rPr>
          <w:rFonts w:hint="eastAsia" w:ascii="宋体" w:hAnsi="宋体" w:cs="宋体"/>
          <w:sz w:val="21"/>
          <w:szCs w:val="21"/>
          <w:lang w:val="en-US" w:eastAsia="zh-CN"/>
        </w:rPr>
        <w:t>3</w:t>
      </w:r>
      <w:r>
        <w:rPr>
          <w:rFonts w:hint="eastAsia" w:ascii="宋体" w:hAnsi="宋体" w:cs="宋体"/>
          <w:sz w:val="21"/>
          <w:szCs w:val="21"/>
        </w:rPr>
        <w:t>）课程目标总达成度（含n个</w:t>
      </w:r>
      <w:r>
        <w:rPr>
          <w:rFonts w:hint="eastAsia" w:ascii="宋体" w:hAnsi="宋体" w:cs="宋体"/>
          <w:sz w:val="21"/>
          <w:szCs w:val="21"/>
          <w:lang w:eastAsia="zh-CN"/>
        </w:rPr>
        <w:t>课程</w:t>
      </w:r>
      <w:r>
        <w:rPr>
          <w:rFonts w:hint="eastAsia" w:ascii="宋体" w:hAnsi="宋体" w:cs="宋体"/>
          <w:sz w:val="21"/>
          <w:szCs w:val="21"/>
        </w:rPr>
        <w:t>目标）</w:t>
      </w:r>
      <w:r>
        <w:rPr>
          <w:rFonts w:hint="eastAsia" w:ascii="宋体" w:hAnsi="宋体" w:cs="宋体"/>
          <w:sz w:val="21"/>
          <w:szCs w:val="21"/>
          <w:lang w:val="en-US" w:eastAsia="zh-CN"/>
        </w:rPr>
        <w:t>:Q=M1</w:t>
      </w:r>
      <w:r>
        <w:rPr>
          <w:rFonts w:hint="eastAsia" w:ascii="宋体" w:hAnsi="宋体" w:cs="宋体"/>
          <w:sz w:val="21"/>
          <w:szCs w:val="21"/>
        </w:rPr>
        <w:t>×</w:t>
      </w:r>
      <w:r>
        <w:rPr>
          <w:rFonts w:hint="eastAsia" w:ascii="宋体" w:hAnsi="宋体" w:cs="宋体"/>
          <w:sz w:val="21"/>
          <w:szCs w:val="21"/>
          <w:lang w:val="en-US" w:eastAsia="zh-CN"/>
        </w:rPr>
        <w:t>Y1</w:t>
      </w:r>
      <w:r>
        <w:rPr>
          <w:rFonts w:hint="eastAsia" w:ascii="宋体" w:hAnsi="宋体" w:cs="宋体"/>
          <w:sz w:val="21"/>
          <w:szCs w:val="21"/>
        </w:rPr>
        <w:t>+</w:t>
      </w:r>
      <w:r>
        <w:rPr>
          <w:rFonts w:hint="eastAsia" w:ascii="宋体" w:hAnsi="宋体" w:cs="宋体"/>
          <w:sz w:val="21"/>
          <w:szCs w:val="21"/>
          <w:lang w:val="en-US" w:eastAsia="zh-CN"/>
        </w:rPr>
        <w:t>M2</w:t>
      </w:r>
      <w:r>
        <w:rPr>
          <w:rFonts w:hint="eastAsia" w:ascii="宋体" w:hAnsi="宋体" w:cs="宋体"/>
          <w:sz w:val="21"/>
          <w:szCs w:val="21"/>
        </w:rPr>
        <w:t>×</w:t>
      </w:r>
      <w:r>
        <w:rPr>
          <w:rFonts w:hint="eastAsia" w:ascii="宋体" w:hAnsi="宋体" w:cs="宋体"/>
          <w:sz w:val="21"/>
          <w:szCs w:val="21"/>
          <w:lang w:val="en-US" w:eastAsia="zh-CN"/>
        </w:rPr>
        <w:t>Y2</w:t>
      </w:r>
    </w:p>
    <w:p>
      <w:pPr>
        <w:keepNext w:val="0"/>
        <w:keepLines w:val="0"/>
        <w:widowControl/>
        <w:numPr>
          <w:ilvl w:val="0"/>
          <w:numId w:val="4"/>
        </w:numPr>
        <w:suppressLineNumbers w:val="0"/>
        <w:spacing w:line="36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评分标准</w:t>
      </w:r>
      <w:r>
        <w:rPr>
          <w:rFonts w:hint="eastAsia" w:ascii="宋体" w:hAnsi="宋体" w:cs="宋体"/>
          <w:b/>
          <w:bCs/>
          <w:color w:val="000000"/>
          <w:kern w:val="0"/>
          <w:sz w:val="21"/>
          <w:szCs w:val="21"/>
          <w:lang w:val="en-US" w:eastAsia="zh-CN" w:bidi="ar"/>
        </w:rPr>
        <w:t xml:space="preserve">   </w:t>
      </w:r>
    </w:p>
    <w:p>
      <w:pPr>
        <w:keepNext w:val="0"/>
        <w:keepLines w:val="0"/>
        <w:widowControl/>
        <w:numPr>
          <w:ilvl w:val="0"/>
          <w:numId w:val="0"/>
        </w:numPr>
        <w:suppressLineNumbers w:val="0"/>
        <w:spacing w:line="360" w:lineRule="auto"/>
        <w:jc w:val="left"/>
        <w:rPr>
          <w:rFonts w:hint="default" w:ascii="宋体" w:hAnsi="宋体" w:eastAsia="宋体" w:cs="宋体"/>
          <w:b/>
          <w:bCs/>
          <w:color w:val="000000"/>
          <w:kern w:val="0"/>
          <w:sz w:val="21"/>
          <w:szCs w:val="21"/>
          <w:lang w:val="en-US" w:eastAsia="zh-CN" w:bidi="ar"/>
        </w:rPr>
      </w:pPr>
      <w:r>
        <w:rPr>
          <w:rFonts w:hint="eastAsia" w:ascii="宋体" w:hAnsi="宋体" w:cs="宋体"/>
          <w:b/>
          <w:bCs/>
          <w:color w:val="000000"/>
          <w:kern w:val="0"/>
          <w:sz w:val="21"/>
          <w:szCs w:val="21"/>
          <w:lang w:val="en-US" w:eastAsia="zh-CN" w:bidi="ar"/>
        </w:rPr>
        <w:t xml:space="preserve">  </w:t>
      </w:r>
      <w:r>
        <w:rPr>
          <w:rFonts w:hint="eastAsia" w:ascii="宋体" w:hAnsi="宋体" w:cs="宋体"/>
          <w:b w:val="0"/>
          <w:bCs w:val="0"/>
          <w:color w:val="000000"/>
          <w:kern w:val="0"/>
          <w:sz w:val="21"/>
          <w:szCs w:val="21"/>
          <w:lang w:val="en-US" w:eastAsia="zh-CN" w:bidi="ar"/>
        </w:rPr>
        <w:t>1.实验过程</w:t>
      </w:r>
    </w:p>
    <w:tbl>
      <w:tblPr>
        <w:tblStyle w:val="8"/>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9"/>
        <w:gridCol w:w="4723"/>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29"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课程目标</w:t>
            </w:r>
          </w:p>
        </w:tc>
        <w:tc>
          <w:tcPr>
            <w:tcW w:w="6599" w:type="dxa"/>
            <w:gridSpan w:val="2"/>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1429" w:type="dxa"/>
            <w:vMerge w:val="restart"/>
            <w:vAlign w:val="center"/>
          </w:tcPr>
          <w:p>
            <w:pPr>
              <w:keepNext w:val="0"/>
              <w:keepLines w:val="0"/>
              <w:widowControl/>
              <w:suppressLineNumbers w:val="0"/>
              <w:jc w:val="center"/>
              <w:rPr>
                <w:rFonts w:hint="eastAsia" w:ascii="宋体" w:hAnsi="宋体" w:eastAsia="宋体" w:cs="宋体"/>
                <w:b w:val="0"/>
                <w:bCs w:val="0"/>
                <w:color w:val="auto"/>
                <w:sz w:val="21"/>
                <w:szCs w:val="21"/>
              </w:rPr>
            </w:pPr>
            <w:r>
              <w:rPr>
                <w:rFonts w:hint="default" w:ascii="宋体" w:hAnsi="宋体"/>
                <w:b w:val="0"/>
                <w:bCs w:val="0"/>
                <w:color w:val="auto"/>
                <w:sz w:val="18"/>
                <w:szCs w:val="18"/>
                <w:lang w:eastAsia="zh-CN"/>
              </w:rPr>
              <w:t>L01:</w:t>
            </w:r>
            <w:r>
              <w:rPr>
                <w:rFonts w:hint="eastAsia" w:ascii="宋体" w:hAnsi="宋体"/>
                <w:b w:val="0"/>
                <w:bCs w:val="0"/>
                <w:color w:val="auto"/>
                <w:sz w:val="18"/>
                <w:szCs w:val="18"/>
                <w:lang w:val="en-US" w:eastAsia="zh-CN"/>
              </w:rPr>
              <w:t>了解</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w:t>
            </w:r>
            <w:r>
              <w:rPr>
                <w:rFonts w:hint="eastAsia" w:ascii="宋体" w:hAnsi="宋体"/>
                <w:b w:val="0"/>
                <w:bCs w:val="0"/>
                <w:color w:val="auto"/>
                <w:sz w:val="18"/>
                <w:szCs w:val="18"/>
                <w:lang w:val="en-US" w:eastAsia="zh-CN"/>
              </w:rPr>
              <w:t>基本概念、发展历程、应用价值，掌握</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w:t>
            </w:r>
            <w:r>
              <w:rPr>
                <w:rFonts w:hint="eastAsia" w:ascii="宋体" w:hAnsi="宋体"/>
                <w:b w:val="0"/>
                <w:bCs w:val="0"/>
                <w:color w:val="auto"/>
                <w:sz w:val="18"/>
                <w:szCs w:val="18"/>
                <w:lang w:val="en-US" w:eastAsia="zh-CN"/>
              </w:rPr>
              <w:t>的基本理论和方法，</w:t>
            </w:r>
            <w:r>
              <w:rPr>
                <w:rFonts w:hint="eastAsia" w:ascii="宋体" w:hAnsi="宋体"/>
                <w:b w:val="0"/>
                <w:bCs w:val="0"/>
                <w:color w:val="auto"/>
                <w:sz w:val="18"/>
                <w:szCs w:val="18"/>
                <w:lang w:val="en-US" w:eastAsia="zh-Hans"/>
              </w:rPr>
              <w:t>掌握</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ketchup基础工具和拓展工具的使用，了解</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ketchup系统设置和操作逻辑。</w:t>
            </w: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bidi="ar"/>
              </w:rPr>
              <w:t xml:space="preserve"> </w:t>
            </w:r>
            <w:r>
              <w:rPr>
                <w:rFonts w:hint="eastAsia" w:ascii="宋体" w:hAnsi="宋体" w:cs="宋体"/>
                <w:color w:val="auto"/>
                <w:kern w:val="0"/>
                <w:sz w:val="18"/>
                <w:szCs w:val="18"/>
                <w:lang w:val="en-US" w:eastAsia="zh-Hans" w:bidi="ar"/>
              </w:rPr>
              <w:t>能够熟练全面掌握使用基础工具和拓展工具，</w:t>
            </w:r>
            <w:r>
              <w:rPr>
                <w:rFonts w:hint="eastAsia" w:ascii="宋体" w:hAnsi="宋体" w:cs="宋体"/>
                <w:color w:val="auto"/>
                <w:kern w:val="0"/>
                <w:sz w:val="18"/>
                <w:szCs w:val="18"/>
                <w:lang w:bidi="ar"/>
              </w:rPr>
              <w:t>出勤率高，每次按时提交小作业，作业内容正确；实践作业、研讨作业，均能积极参与，对所讨论内容理解正确。</w:t>
            </w:r>
          </w:p>
        </w:tc>
        <w:tc>
          <w:tcPr>
            <w:tcW w:w="1876" w:type="dxa"/>
          </w:tcPr>
          <w:p>
            <w:pPr>
              <w:keepNext w:val="0"/>
              <w:keepLines w:val="0"/>
              <w:widowControl/>
              <w:suppressLineNumbers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能够较好掌握使用基础工具和拓展工具</w:t>
            </w:r>
            <w:r>
              <w:rPr>
                <w:rFonts w:hint="eastAsia" w:ascii="宋体" w:hAnsi="宋体" w:cs="宋体"/>
                <w:color w:val="auto"/>
                <w:kern w:val="0"/>
                <w:sz w:val="18"/>
                <w:szCs w:val="18"/>
                <w:lang w:bidi="ar"/>
              </w:rPr>
              <w:t>出勤率较高，每次按时提交作业，作业字迹工整，作业内容正确；实践作业、研讨作业，均能积极参与，对所讨论内容理解正确。</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val="en-US"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能够掌握使用基础工具和拓展工具</w:t>
            </w:r>
            <w:r>
              <w:rPr>
                <w:rFonts w:hint="eastAsia" w:ascii="宋体" w:hAnsi="宋体" w:cs="宋体"/>
                <w:color w:val="auto"/>
                <w:kern w:val="0"/>
                <w:sz w:val="18"/>
                <w:szCs w:val="18"/>
                <w:lang w:bidi="ar"/>
              </w:rPr>
              <w:t>出勤率较高，每次按时提交作业，作业字迹工整，作业内容正确；实践作业、研讨作业，均能积极参与，对所讨论内容理解正确。</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val="en-US"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基本能够掌握使用基础工具和拓展工具</w:t>
            </w:r>
            <w:r>
              <w:rPr>
                <w:rFonts w:hint="eastAsia" w:ascii="宋体" w:hAnsi="宋体" w:cs="宋体"/>
                <w:color w:val="auto"/>
                <w:kern w:val="0"/>
                <w:sz w:val="18"/>
                <w:szCs w:val="18"/>
                <w:lang w:bidi="ar"/>
              </w:rPr>
              <w:t>出勤率不高，实践作业、研讨作业，均能积极参与，对所讨论内容理解正确。</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不能够掌握使用基础工具和拓展工具</w:t>
            </w:r>
            <w:r>
              <w:rPr>
                <w:rFonts w:hint="eastAsia" w:ascii="宋体" w:hAnsi="宋体" w:cs="宋体"/>
                <w:color w:val="auto"/>
                <w:kern w:val="0"/>
                <w:sz w:val="18"/>
                <w:szCs w:val="18"/>
                <w:lang w:bidi="ar"/>
              </w:rPr>
              <w:t>出勤率低，不能按时交作业；实践作业、研讨作业，不能参与。</w:t>
            </w:r>
          </w:p>
        </w:tc>
        <w:tc>
          <w:tcPr>
            <w:tcW w:w="1876" w:type="dxa"/>
          </w:tcPr>
          <w:p>
            <w:pPr>
              <w:keepNext w:val="0"/>
              <w:keepLines w:val="0"/>
              <w:widowControl/>
              <w:suppressLineNumbers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restart"/>
            <w:vAlign w:val="center"/>
          </w:tcPr>
          <w:p>
            <w:pPr>
              <w:jc w:val="center"/>
              <w:rPr>
                <w:rFonts w:hint="eastAsia" w:ascii="宋体" w:hAnsi="宋体" w:eastAsia="宋体" w:cs="宋体"/>
                <w:b w:val="0"/>
                <w:bCs w:val="0"/>
                <w:color w:val="auto"/>
                <w:sz w:val="21"/>
                <w:szCs w:val="21"/>
                <w:lang w:val="en-US" w:eastAsia="zh-CN"/>
              </w:rPr>
            </w:pPr>
            <w:r>
              <w:rPr>
                <w:rFonts w:hint="default" w:ascii="宋体" w:hAnsi="宋体"/>
                <w:b w:val="0"/>
                <w:bCs w:val="0"/>
                <w:color w:val="auto"/>
                <w:sz w:val="18"/>
                <w:szCs w:val="18"/>
                <w:lang w:eastAsia="zh-Hans"/>
              </w:rPr>
              <w:t>L02;</w:t>
            </w:r>
            <w:r>
              <w:rPr>
                <w:rFonts w:hint="eastAsia" w:ascii="宋体" w:hAnsi="宋体"/>
                <w:b w:val="0"/>
                <w:bCs w:val="0"/>
                <w:color w:val="auto"/>
                <w:sz w:val="18"/>
                <w:szCs w:val="18"/>
                <w:lang w:val="en-US" w:eastAsia="zh-Hans"/>
              </w:rPr>
              <w:t>掌握</w:t>
            </w:r>
            <w:r>
              <w:rPr>
                <w:rFonts w:hint="default" w:ascii="宋体" w:hAnsi="宋体"/>
                <w:b w:val="0"/>
                <w:bCs w:val="0"/>
                <w:color w:val="auto"/>
                <w:sz w:val="18"/>
                <w:szCs w:val="18"/>
                <w:lang w:val="en-US" w:eastAsia="zh-Hans"/>
              </w:rPr>
              <w:t>S</w:t>
            </w:r>
            <w:r>
              <w:rPr>
                <w:rFonts w:hint="eastAsia" w:ascii="宋体" w:hAnsi="宋体"/>
                <w:b w:val="0"/>
                <w:bCs w:val="0"/>
                <w:color w:val="auto"/>
                <w:sz w:val="18"/>
                <w:szCs w:val="18"/>
                <w:lang w:val="en-US" w:eastAsia="zh-Hans"/>
              </w:rPr>
              <w:t>ketchup件应用技能，通过实践操作，学生熟练掌握</w:t>
            </w:r>
            <w:r>
              <w:rPr>
                <w:rFonts w:hint="default" w:ascii="宋体" w:hAnsi="宋体"/>
                <w:b w:val="0"/>
                <w:bCs w:val="0"/>
                <w:color w:val="auto"/>
                <w:sz w:val="18"/>
                <w:szCs w:val="18"/>
                <w:lang w:val="en-US" w:eastAsia="zh-Hans"/>
              </w:rPr>
              <w:t>S</w:t>
            </w:r>
            <w:r>
              <w:rPr>
                <w:rFonts w:hint="eastAsia" w:ascii="宋体" w:hAnsi="宋体"/>
                <w:b w:val="0"/>
                <w:bCs w:val="0"/>
                <w:color w:val="auto"/>
                <w:sz w:val="18"/>
                <w:szCs w:val="18"/>
                <w:lang w:val="en-US" w:eastAsia="zh-Hans"/>
              </w:rPr>
              <w:t>ketchup软件及渲染软件，如vray等，能够进行设计意向的建模并能够进行模型的进一步渲染。</w:t>
            </w: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能够熟练掌握不同场景软件建模并进行图像渲染。</w:t>
            </w:r>
            <w:r>
              <w:rPr>
                <w:rFonts w:hint="eastAsia" w:ascii="宋体" w:hAnsi="宋体" w:cs="宋体"/>
                <w:color w:val="auto"/>
                <w:kern w:val="0"/>
                <w:sz w:val="18"/>
                <w:szCs w:val="18"/>
                <w:lang w:bidi="ar"/>
              </w:rPr>
              <w:t>出勤率高，每次按时提交小作业，作业内容正确；实践作业、研讨作业，均能积极参与，对所讨论内容理解正确。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能够较好掌握不同场景软件建模并进行图像渲染。</w:t>
            </w:r>
            <w:r>
              <w:rPr>
                <w:rFonts w:hint="eastAsia" w:ascii="宋体" w:hAnsi="宋体" w:cs="宋体"/>
                <w:color w:val="auto"/>
                <w:kern w:val="0"/>
                <w:sz w:val="18"/>
                <w:szCs w:val="18"/>
                <w:lang w:bidi="ar"/>
              </w:rPr>
              <w:t>出勤率较高，每次按时提交作业，作业字迹工整，作业内容正确；实践作业、研讨作业，均能积极参与，对所讨论内容理解正确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能够掌握不同场景软件建模并进行图像渲染。</w:t>
            </w:r>
            <w:r>
              <w:rPr>
                <w:rFonts w:hint="eastAsia" w:ascii="宋体" w:hAnsi="宋体" w:cs="宋体"/>
                <w:color w:val="auto"/>
                <w:kern w:val="0"/>
                <w:sz w:val="18"/>
                <w:szCs w:val="18"/>
                <w:lang w:bidi="ar"/>
              </w:rPr>
              <w:t>出勤率较高，每次按时提交作业，作业字迹工整，作业内容正确；实践作业、研讨作业，均能积极参与，对所讨论内容理解正确。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default" w:ascii="宋体" w:hAnsi="宋体" w:eastAsia="宋体" w:cs="宋体"/>
                <w:color w:val="auto"/>
                <w:sz w:val="21"/>
                <w:szCs w:val="21"/>
              </w:rPr>
            </w:pPr>
            <w:r>
              <w:rPr>
                <w:rFonts w:hint="eastAsia" w:ascii="宋体" w:hAnsi="宋体" w:cs="宋体"/>
                <w:color w:val="auto"/>
                <w:kern w:val="0"/>
                <w:sz w:val="18"/>
                <w:szCs w:val="18"/>
                <w:lang w:val="en-US" w:eastAsia="zh-Hans" w:bidi="ar"/>
              </w:rPr>
              <w:t>基本能够掌握不同场景软件建模并进行图像渲染。</w:t>
            </w:r>
            <w:r>
              <w:rPr>
                <w:rFonts w:hint="eastAsia" w:ascii="宋体" w:hAnsi="宋体" w:cs="宋体"/>
                <w:color w:val="auto"/>
                <w:kern w:val="0"/>
                <w:sz w:val="18"/>
                <w:szCs w:val="18"/>
                <w:lang w:bidi="ar"/>
              </w:rPr>
              <w:t>出勤率不高，实践作业、研讨作业，均能积极参与，对所讨论内容理解正确</w:t>
            </w:r>
            <w:r>
              <w:rPr>
                <w:rFonts w:hint="default" w:ascii="宋体" w:hAnsi="宋体" w:cs="宋体"/>
                <w:color w:val="auto"/>
                <w:kern w:val="0"/>
                <w:sz w:val="18"/>
                <w:szCs w:val="18"/>
                <w:lang w:bidi="ar"/>
              </w:rPr>
              <w:t>.</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tcPr>
          <w:p>
            <w:pPr>
              <w:jc w:val="center"/>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不能掌握不同场景软件建模并进行图像渲染。</w:t>
            </w:r>
            <w:r>
              <w:rPr>
                <w:rFonts w:hint="eastAsia" w:ascii="宋体" w:hAnsi="宋体" w:cs="宋体"/>
                <w:color w:val="auto"/>
                <w:kern w:val="0"/>
                <w:sz w:val="18"/>
                <w:szCs w:val="18"/>
                <w:lang w:bidi="ar"/>
              </w:rPr>
              <w:t>出勤率低，不能按时交作业；实践作业、研讨作业，不能参与。</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0-59</w:t>
            </w:r>
          </w:p>
        </w:tc>
      </w:tr>
    </w:tbl>
    <w:p>
      <w:pPr>
        <w:keepNext w:val="0"/>
        <w:keepLines w:val="0"/>
        <w:widowControl/>
        <w:numPr>
          <w:ilvl w:val="0"/>
          <w:numId w:val="0"/>
        </w:numPr>
        <w:suppressLineNumbers w:val="0"/>
        <w:spacing w:line="360" w:lineRule="auto"/>
        <w:jc w:val="left"/>
        <w:rPr>
          <w:rFonts w:hint="default" w:ascii="宋体" w:hAnsi="宋体" w:eastAsia="宋体" w:cs="宋体"/>
          <w:b w:val="0"/>
          <w:bCs w:val="0"/>
          <w:color w:val="auto"/>
          <w:kern w:val="0"/>
          <w:sz w:val="21"/>
          <w:szCs w:val="21"/>
          <w:lang w:val="en-US" w:eastAsia="zh-CN" w:bidi="ar"/>
        </w:rPr>
      </w:pPr>
    </w:p>
    <w:p>
      <w:pPr>
        <w:keepNext w:val="0"/>
        <w:keepLines w:val="0"/>
        <w:widowControl/>
        <w:numPr>
          <w:ilvl w:val="0"/>
          <w:numId w:val="0"/>
        </w:numPr>
        <w:suppressLineNumbers w:val="0"/>
        <w:spacing w:line="360" w:lineRule="auto"/>
        <w:ind w:firstLine="210" w:firstLineChars="100"/>
        <w:jc w:val="left"/>
        <w:rPr>
          <w:rFonts w:hint="default" w:ascii="宋体" w:hAnsi="宋体" w:eastAsia="宋体" w:cs="宋体"/>
          <w:b w:val="0"/>
          <w:bCs w:val="0"/>
          <w:color w:val="auto"/>
          <w:kern w:val="0"/>
          <w:sz w:val="21"/>
          <w:szCs w:val="21"/>
          <w:lang w:val="en-US" w:eastAsia="zh-Hans" w:bidi="ar"/>
        </w:rPr>
      </w:pPr>
      <w:r>
        <w:rPr>
          <w:rFonts w:hint="eastAsia" w:ascii="宋体" w:hAnsi="宋体" w:cs="宋体"/>
          <w:b w:val="0"/>
          <w:bCs w:val="0"/>
          <w:color w:val="auto"/>
          <w:kern w:val="0"/>
          <w:sz w:val="21"/>
          <w:szCs w:val="21"/>
          <w:lang w:val="en-US" w:eastAsia="zh-CN" w:bidi="ar"/>
        </w:rPr>
        <w:t>2.</w:t>
      </w:r>
      <w:r>
        <w:rPr>
          <w:rFonts w:hint="eastAsia" w:ascii="宋体" w:hAnsi="宋体" w:cs="宋体"/>
          <w:b w:val="0"/>
          <w:bCs w:val="0"/>
          <w:color w:val="auto"/>
          <w:kern w:val="0"/>
          <w:sz w:val="21"/>
          <w:szCs w:val="21"/>
          <w:lang w:val="en-US" w:eastAsia="zh-Hans" w:bidi="ar"/>
        </w:rPr>
        <w:t>上机操作考试</w:t>
      </w:r>
    </w:p>
    <w:tbl>
      <w:tblPr>
        <w:tblStyle w:val="8"/>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9"/>
        <w:gridCol w:w="4723"/>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29" w:type="dxa"/>
            <w:vAlign w:val="center"/>
          </w:tcPr>
          <w:p>
            <w:pPr>
              <w:keepNext w:val="0"/>
              <w:keepLines w:val="0"/>
              <w:widowControl/>
              <w:suppressLineNumbers w:val="0"/>
              <w:jc w:val="center"/>
              <w:rPr>
                <w:rFonts w:hint="eastAsia" w:ascii="宋体" w:hAnsi="宋体" w:eastAsia="宋体" w:cs="宋体"/>
                <w:b/>
                <w:bCs/>
                <w:color w:val="auto"/>
                <w:sz w:val="21"/>
                <w:szCs w:val="21"/>
                <w:lang w:eastAsia="zh-CN"/>
              </w:rPr>
            </w:pPr>
            <w:r>
              <w:rPr>
                <w:rFonts w:hint="eastAsia" w:ascii="宋体" w:hAnsi="宋体" w:eastAsia="宋体" w:cs="宋体"/>
                <w:b/>
                <w:bCs/>
                <w:color w:val="auto"/>
                <w:kern w:val="0"/>
                <w:sz w:val="21"/>
                <w:szCs w:val="21"/>
                <w:lang w:val="en-US" w:eastAsia="zh-CN" w:bidi="ar"/>
              </w:rPr>
              <w:t>课程目标</w:t>
            </w:r>
          </w:p>
        </w:tc>
        <w:tc>
          <w:tcPr>
            <w:tcW w:w="6599" w:type="dxa"/>
            <w:gridSpan w:val="2"/>
            <w:vAlign w:val="center"/>
          </w:tcPr>
          <w:p>
            <w:pPr>
              <w:keepNext w:val="0"/>
              <w:keepLines w:val="0"/>
              <w:widowControl/>
              <w:suppressLineNumbers w:val="0"/>
              <w:jc w:val="center"/>
              <w:rPr>
                <w:rFonts w:hint="eastAsia" w:ascii="宋体" w:hAnsi="宋体" w:eastAsia="宋体" w:cs="宋体"/>
                <w:b/>
                <w:bCs/>
                <w:color w:val="auto"/>
                <w:sz w:val="21"/>
                <w:szCs w:val="21"/>
              </w:rPr>
            </w:pPr>
            <w:r>
              <w:rPr>
                <w:rFonts w:hint="eastAsia" w:ascii="宋体" w:hAnsi="宋体" w:eastAsia="宋体" w:cs="宋体"/>
                <w:b/>
                <w:bCs/>
                <w:color w:val="auto"/>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1429" w:type="dxa"/>
            <w:vMerge w:val="restart"/>
            <w:vAlign w:val="center"/>
          </w:tcPr>
          <w:p>
            <w:pPr>
              <w:keepNext w:val="0"/>
              <w:keepLines w:val="0"/>
              <w:widowControl/>
              <w:suppressLineNumbers w:val="0"/>
              <w:jc w:val="left"/>
              <w:rPr>
                <w:rFonts w:hint="eastAsia" w:ascii="宋体" w:hAnsi="宋体" w:eastAsia="宋体" w:cs="宋体"/>
                <w:b w:val="0"/>
                <w:bCs w:val="0"/>
                <w:color w:val="auto"/>
                <w:sz w:val="21"/>
                <w:szCs w:val="21"/>
              </w:rPr>
            </w:pPr>
            <w:r>
              <w:rPr>
                <w:rFonts w:hint="default" w:ascii="宋体" w:hAnsi="宋体"/>
                <w:b w:val="0"/>
                <w:bCs w:val="0"/>
                <w:color w:val="auto"/>
                <w:sz w:val="18"/>
                <w:szCs w:val="18"/>
                <w:lang w:eastAsia="zh-CN"/>
              </w:rPr>
              <w:t>L01:</w:t>
            </w:r>
            <w:r>
              <w:rPr>
                <w:rFonts w:hint="eastAsia" w:ascii="宋体" w:hAnsi="宋体"/>
                <w:b w:val="0"/>
                <w:bCs w:val="0"/>
                <w:color w:val="auto"/>
                <w:sz w:val="18"/>
                <w:szCs w:val="18"/>
                <w:lang w:val="en-US" w:eastAsia="zh-CN"/>
              </w:rPr>
              <w:t>了解</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w:t>
            </w:r>
            <w:r>
              <w:rPr>
                <w:rFonts w:hint="eastAsia" w:ascii="宋体" w:hAnsi="宋体"/>
                <w:b w:val="0"/>
                <w:bCs w:val="0"/>
                <w:color w:val="auto"/>
                <w:sz w:val="18"/>
                <w:szCs w:val="18"/>
                <w:lang w:val="en-US" w:eastAsia="zh-CN"/>
              </w:rPr>
              <w:t>基本概念、发展历程、应用价值，掌握</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w:t>
            </w:r>
            <w:r>
              <w:rPr>
                <w:rFonts w:hint="eastAsia" w:ascii="宋体" w:hAnsi="宋体"/>
                <w:b w:val="0"/>
                <w:bCs w:val="0"/>
                <w:color w:val="auto"/>
                <w:sz w:val="18"/>
                <w:szCs w:val="18"/>
                <w:lang w:val="en-US" w:eastAsia="zh-CN"/>
              </w:rPr>
              <w:t>的基本理论和方法，</w:t>
            </w:r>
            <w:r>
              <w:rPr>
                <w:rFonts w:hint="eastAsia" w:ascii="宋体" w:hAnsi="宋体"/>
                <w:b w:val="0"/>
                <w:bCs w:val="0"/>
                <w:color w:val="auto"/>
                <w:sz w:val="18"/>
                <w:szCs w:val="18"/>
                <w:lang w:val="en-US" w:eastAsia="zh-Hans"/>
              </w:rPr>
              <w:t>掌握</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ketchup基础工具和拓展工具的使用，了解</w:t>
            </w:r>
            <w:r>
              <w:rPr>
                <w:rFonts w:hint="default" w:ascii="宋体" w:hAnsi="宋体"/>
                <w:b w:val="0"/>
                <w:bCs w:val="0"/>
                <w:color w:val="auto"/>
                <w:sz w:val="18"/>
                <w:szCs w:val="18"/>
                <w:lang w:val="en-US" w:eastAsia="zh-CN"/>
              </w:rPr>
              <w:t>S</w:t>
            </w:r>
            <w:r>
              <w:rPr>
                <w:rFonts w:hint="eastAsia" w:ascii="宋体" w:hAnsi="宋体"/>
                <w:b w:val="0"/>
                <w:bCs w:val="0"/>
                <w:color w:val="auto"/>
                <w:sz w:val="18"/>
                <w:szCs w:val="18"/>
                <w:lang w:val="en-US" w:eastAsia="zh-Hans"/>
              </w:rPr>
              <w:t>ketchup系统设置和操作逻辑。</w:t>
            </w:r>
          </w:p>
        </w:tc>
        <w:tc>
          <w:tcPr>
            <w:tcW w:w="4723"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 xml:space="preserve">能熟练地使用计算机辅助技术，根据设计要求，能很好 </w:t>
            </w:r>
          </w:p>
          <w:p>
            <w:pPr>
              <w:jc w:val="left"/>
              <w:rPr>
                <w:rFonts w:hint="eastAsia" w:ascii="宋体" w:hAnsi="宋体" w:eastAsia="宋体" w:cs="宋体"/>
                <w:color w:val="auto"/>
                <w:sz w:val="21"/>
                <w:szCs w:val="21"/>
              </w:rPr>
            </w:pPr>
            <w:r>
              <w:rPr>
                <w:rFonts w:hint="eastAsia" w:ascii="宋体" w:hAnsi="宋体" w:cs="宋体"/>
                <w:color w:val="auto"/>
                <w:kern w:val="0"/>
                <w:sz w:val="18"/>
                <w:szCs w:val="18"/>
                <w:lang w:bidi="ar"/>
              </w:rPr>
              <w:t>地</w:t>
            </w:r>
            <w:r>
              <w:rPr>
                <w:rFonts w:hint="eastAsia" w:ascii="宋体" w:hAnsi="宋体" w:cs="宋体"/>
                <w:color w:val="auto"/>
                <w:kern w:val="0"/>
                <w:sz w:val="18"/>
                <w:szCs w:val="18"/>
                <w:lang w:val="en-US" w:eastAsia="zh-Hans" w:bidi="ar"/>
              </w:rPr>
              <w:t>构建sketchup模型</w:t>
            </w:r>
            <w:r>
              <w:rPr>
                <w:rFonts w:hint="eastAsia" w:ascii="宋体" w:hAnsi="宋体" w:cs="宋体"/>
                <w:color w:val="auto"/>
                <w:kern w:val="0"/>
                <w:sz w:val="18"/>
                <w:szCs w:val="18"/>
                <w:lang w:bidi="ar"/>
              </w:rPr>
              <w:t>，了解</w:t>
            </w:r>
            <w:r>
              <w:rPr>
                <w:rFonts w:hint="eastAsia" w:ascii="宋体" w:hAnsi="宋体" w:cs="宋体"/>
                <w:color w:val="auto"/>
                <w:kern w:val="0"/>
                <w:sz w:val="18"/>
                <w:szCs w:val="18"/>
                <w:lang w:val="en-US" w:eastAsia="zh-Hans" w:bidi="ar"/>
              </w:rPr>
              <w:t>其基本工具和拓展工具</w:t>
            </w:r>
            <w:r>
              <w:rPr>
                <w:rFonts w:hint="eastAsia" w:ascii="宋体" w:hAnsi="宋体" w:cs="宋体"/>
                <w:color w:val="auto"/>
                <w:kern w:val="0"/>
                <w:sz w:val="18"/>
                <w:szCs w:val="18"/>
                <w:lang w:bidi="ar"/>
              </w:rPr>
              <w:t>的应用，充分掌握其优势 。</w:t>
            </w:r>
          </w:p>
        </w:tc>
        <w:tc>
          <w:tcPr>
            <w:tcW w:w="1876" w:type="dxa"/>
          </w:tcPr>
          <w:p>
            <w:pPr>
              <w:keepNext w:val="0"/>
              <w:keepLines w:val="0"/>
              <w:widowControl/>
              <w:suppressLineNumbers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left"/>
              <w:rPr>
                <w:rFonts w:hint="eastAsia" w:ascii="宋体" w:hAnsi="宋体" w:eastAsia="宋体" w:cs="宋体"/>
                <w:b w:val="0"/>
                <w:bCs w:val="0"/>
                <w:color w:val="auto"/>
                <w:sz w:val="21"/>
                <w:szCs w:val="21"/>
                <w:lang w:eastAsia="zh-CN"/>
              </w:rPr>
            </w:pPr>
          </w:p>
        </w:tc>
        <w:tc>
          <w:tcPr>
            <w:tcW w:w="4723"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能</w:t>
            </w:r>
            <w:r>
              <w:rPr>
                <w:rFonts w:hint="eastAsia" w:ascii="宋体" w:hAnsi="宋体" w:cs="宋体"/>
                <w:color w:val="auto"/>
                <w:kern w:val="0"/>
                <w:sz w:val="18"/>
                <w:szCs w:val="18"/>
                <w:lang w:val="en-US" w:eastAsia="zh-Hans" w:bidi="ar"/>
              </w:rPr>
              <w:t>够较好</w:t>
            </w:r>
            <w:r>
              <w:rPr>
                <w:rFonts w:hint="eastAsia" w:ascii="宋体" w:hAnsi="宋体" w:cs="宋体"/>
                <w:color w:val="auto"/>
                <w:kern w:val="0"/>
                <w:sz w:val="18"/>
                <w:szCs w:val="18"/>
                <w:lang w:bidi="ar"/>
              </w:rPr>
              <w:t>地使用计算机辅助技术，根据设计要求，能</w:t>
            </w:r>
            <w:r>
              <w:rPr>
                <w:rFonts w:hint="eastAsia" w:ascii="宋体" w:hAnsi="宋体" w:cs="宋体"/>
                <w:color w:val="auto"/>
                <w:kern w:val="0"/>
                <w:sz w:val="18"/>
                <w:szCs w:val="18"/>
                <w:lang w:val="en-US" w:eastAsia="zh-Hans" w:bidi="ar"/>
              </w:rPr>
              <w:t>较</w:t>
            </w:r>
            <w:r>
              <w:rPr>
                <w:rFonts w:hint="eastAsia" w:ascii="宋体" w:hAnsi="宋体" w:cs="宋体"/>
                <w:color w:val="auto"/>
                <w:kern w:val="0"/>
                <w:sz w:val="18"/>
                <w:szCs w:val="18"/>
                <w:lang w:bidi="ar"/>
              </w:rPr>
              <w:t xml:space="preserve">好 </w:t>
            </w:r>
          </w:p>
          <w:p>
            <w:pPr>
              <w:jc w:val="left"/>
              <w:rPr>
                <w:rFonts w:hint="eastAsia" w:ascii="宋体" w:hAnsi="宋体" w:eastAsia="宋体" w:cs="宋体"/>
                <w:color w:val="auto"/>
                <w:sz w:val="21"/>
                <w:szCs w:val="21"/>
              </w:rPr>
            </w:pPr>
            <w:r>
              <w:rPr>
                <w:rFonts w:hint="eastAsia" w:ascii="宋体" w:hAnsi="宋体" w:cs="宋体"/>
                <w:color w:val="auto"/>
                <w:kern w:val="0"/>
                <w:sz w:val="18"/>
                <w:szCs w:val="18"/>
                <w:lang w:bidi="ar"/>
              </w:rPr>
              <w:t>地</w:t>
            </w:r>
            <w:r>
              <w:rPr>
                <w:rFonts w:hint="eastAsia" w:ascii="宋体" w:hAnsi="宋体" w:cs="宋体"/>
                <w:color w:val="auto"/>
                <w:kern w:val="0"/>
                <w:sz w:val="18"/>
                <w:szCs w:val="18"/>
                <w:lang w:val="en-US" w:eastAsia="zh-Hans" w:bidi="ar"/>
              </w:rPr>
              <w:t>构建sketchup模型</w:t>
            </w:r>
            <w:r>
              <w:rPr>
                <w:rFonts w:hint="eastAsia" w:ascii="宋体" w:hAnsi="宋体" w:cs="宋体"/>
                <w:color w:val="auto"/>
                <w:kern w:val="0"/>
                <w:sz w:val="18"/>
                <w:szCs w:val="18"/>
                <w:lang w:bidi="ar"/>
              </w:rPr>
              <w:t>，了解</w:t>
            </w:r>
            <w:r>
              <w:rPr>
                <w:rFonts w:hint="eastAsia" w:ascii="宋体" w:hAnsi="宋体" w:cs="宋体"/>
                <w:color w:val="auto"/>
                <w:kern w:val="0"/>
                <w:sz w:val="18"/>
                <w:szCs w:val="18"/>
                <w:lang w:val="en-US" w:eastAsia="zh-Hans" w:bidi="ar"/>
              </w:rPr>
              <w:t>其基本工具和拓展工具</w:t>
            </w:r>
            <w:r>
              <w:rPr>
                <w:rFonts w:hint="eastAsia" w:ascii="宋体" w:hAnsi="宋体" w:cs="宋体"/>
                <w:color w:val="auto"/>
                <w:kern w:val="0"/>
                <w:sz w:val="18"/>
                <w:szCs w:val="18"/>
                <w:lang w:bidi="ar"/>
              </w:rPr>
              <w:t>的应用，充分掌握其优势 。</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left"/>
              <w:rPr>
                <w:rFonts w:hint="eastAsia" w:ascii="宋体" w:hAnsi="宋体" w:eastAsia="宋体" w:cs="宋体"/>
                <w:b w:val="0"/>
                <w:bCs w:val="0"/>
                <w:color w:val="auto"/>
                <w:sz w:val="21"/>
                <w:szCs w:val="21"/>
                <w:lang w:val="en-US" w:eastAsia="zh-CN"/>
              </w:rPr>
            </w:pPr>
          </w:p>
        </w:tc>
        <w:tc>
          <w:tcPr>
            <w:tcW w:w="4723" w:type="dxa"/>
          </w:tcPr>
          <w:p>
            <w:pPr>
              <w:widowControl/>
              <w:jc w:val="left"/>
              <w:rPr>
                <w:rFonts w:hint="eastAsia" w:ascii="宋体" w:hAnsi="宋体" w:eastAsia="宋体" w:cs="宋体"/>
                <w:color w:val="auto"/>
                <w:sz w:val="21"/>
                <w:szCs w:val="21"/>
              </w:rPr>
            </w:pPr>
            <w:r>
              <w:rPr>
                <w:rFonts w:hint="eastAsia" w:ascii="宋体" w:hAnsi="宋体" w:cs="宋体"/>
                <w:color w:val="auto"/>
                <w:kern w:val="0"/>
                <w:sz w:val="18"/>
                <w:szCs w:val="18"/>
                <w:lang w:bidi="ar"/>
              </w:rPr>
              <w:t>能</w:t>
            </w:r>
            <w:r>
              <w:rPr>
                <w:rFonts w:hint="eastAsia" w:ascii="宋体" w:hAnsi="宋体" w:cs="宋体"/>
                <w:color w:val="auto"/>
                <w:kern w:val="0"/>
                <w:sz w:val="18"/>
                <w:szCs w:val="18"/>
                <w:lang w:val="en-US" w:eastAsia="zh-Hans" w:bidi="ar"/>
              </w:rPr>
              <w:t>够</w:t>
            </w:r>
            <w:r>
              <w:rPr>
                <w:rFonts w:hint="eastAsia" w:ascii="宋体" w:hAnsi="宋体" w:cs="宋体"/>
                <w:color w:val="auto"/>
                <w:kern w:val="0"/>
                <w:sz w:val="18"/>
                <w:szCs w:val="18"/>
                <w:lang w:bidi="ar"/>
              </w:rPr>
              <w:t>使用计算机辅助技术，根据设计要求，能</w:t>
            </w:r>
            <w:r>
              <w:rPr>
                <w:rFonts w:hint="eastAsia" w:ascii="宋体" w:hAnsi="宋体" w:cs="宋体"/>
                <w:color w:val="auto"/>
                <w:kern w:val="0"/>
                <w:sz w:val="18"/>
                <w:szCs w:val="18"/>
                <w:lang w:val="en-US" w:eastAsia="zh-Hans" w:bidi="ar"/>
              </w:rPr>
              <w:t>构建sketchup模型</w:t>
            </w:r>
            <w:r>
              <w:rPr>
                <w:rFonts w:hint="eastAsia" w:ascii="宋体" w:hAnsi="宋体" w:cs="宋体"/>
                <w:color w:val="auto"/>
                <w:kern w:val="0"/>
                <w:sz w:val="18"/>
                <w:szCs w:val="18"/>
                <w:lang w:bidi="ar"/>
              </w:rPr>
              <w:t>，了解</w:t>
            </w:r>
            <w:r>
              <w:rPr>
                <w:rFonts w:hint="eastAsia" w:ascii="宋体" w:hAnsi="宋体" w:cs="宋体"/>
                <w:color w:val="auto"/>
                <w:kern w:val="0"/>
                <w:sz w:val="18"/>
                <w:szCs w:val="18"/>
                <w:lang w:val="en-US" w:eastAsia="zh-Hans" w:bidi="ar"/>
              </w:rPr>
              <w:t>其基本工具和拓展工具</w:t>
            </w:r>
            <w:r>
              <w:rPr>
                <w:rFonts w:hint="eastAsia" w:ascii="宋体" w:hAnsi="宋体" w:cs="宋体"/>
                <w:color w:val="auto"/>
                <w:kern w:val="0"/>
                <w:sz w:val="18"/>
                <w:szCs w:val="18"/>
                <w:lang w:bidi="ar"/>
              </w:rPr>
              <w:t>的应用，充分掌握其优势 。</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left"/>
              <w:rPr>
                <w:rFonts w:hint="eastAsia" w:ascii="宋体" w:hAnsi="宋体" w:eastAsia="宋体" w:cs="宋体"/>
                <w:b w:val="0"/>
                <w:bCs w:val="0"/>
                <w:color w:val="auto"/>
                <w:sz w:val="21"/>
                <w:szCs w:val="21"/>
                <w:lang w:val="en-US" w:eastAsia="zh-CN"/>
              </w:rPr>
            </w:pPr>
          </w:p>
        </w:tc>
        <w:tc>
          <w:tcPr>
            <w:tcW w:w="4723" w:type="dxa"/>
          </w:tcPr>
          <w:p>
            <w:pPr>
              <w:jc w:val="left"/>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基本能够</w:t>
            </w:r>
            <w:r>
              <w:rPr>
                <w:rFonts w:hint="eastAsia" w:ascii="宋体" w:hAnsi="宋体" w:cs="宋体"/>
                <w:color w:val="auto"/>
                <w:kern w:val="0"/>
                <w:sz w:val="18"/>
                <w:szCs w:val="18"/>
                <w:lang w:bidi="ar"/>
              </w:rPr>
              <w:t>使用计算机辅助技术，根据设计要求，</w:t>
            </w:r>
            <w:r>
              <w:rPr>
                <w:rFonts w:hint="eastAsia" w:ascii="宋体" w:hAnsi="宋体" w:cs="宋体"/>
                <w:color w:val="auto"/>
                <w:kern w:val="0"/>
                <w:sz w:val="18"/>
                <w:szCs w:val="18"/>
                <w:lang w:val="en-US" w:eastAsia="zh-Hans" w:bidi="ar"/>
              </w:rPr>
              <w:t>基本能够构建sketchup模型</w:t>
            </w:r>
            <w:r>
              <w:rPr>
                <w:rFonts w:hint="eastAsia" w:ascii="宋体" w:hAnsi="宋体" w:cs="宋体"/>
                <w:color w:val="auto"/>
                <w:kern w:val="0"/>
                <w:sz w:val="18"/>
                <w:szCs w:val="18"/>
                <w:lang w:bidi="ar"/>
              </w:rPr>
              <w:t>，了解</w:t>
            </w:r>
            <w:r>
              <w:rPr>
                <w:rFonts w:hint="eastAsia" w:ascii="宋体" w:hAnsi="宋体" w:cs="宋体"/>
                <w:color w:val="auto"/>
                <w:kern w:val="0"/>
                <w:sz w:val="18"/>
                <w:szCs w:val="18"/>
                <w:lang w:val="en-US" w:eastAsia="zh-Hans" w:bidi="ar"/>
              </w:rPr>
              <w:t>其基本工具和拓展工具</w:t>
            </w:r>
            <w:r>
              <w:rPr>
                <w:rFonts w:hint="eastAsia" w:ascii="宋体" w:hAnsi="宋体" w:cs="宋体"/>
                <w:color w:val="auto"/>
                <w:kern w:val="0"/>
                <w:sz w:val="18"/>
                <w:szCs w:val="18"/>
                <w:lang w:bidi="ar"/>
              </w:rPr>
              <w:t>的应用，充分掌握其优势 。</w:t>
            </w:r>
          </w:p>
        </w:tc>
        <w:tc>
          <w:tcPr>
            <w:tcW w:w="1876" w:type="dxa"/>
          </w:tcPr>
          <w:p>
            <w:pPr>
              <w:keepNext w:val="0"/>
              <w:keepLines w:val="0"/>
              <w:widowControl/>
              <w:suppressLineNumbers w:val="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left"/>
              <w:rPr>
                <w:rFonts w:hint="eastAsia" w:ascii="宋体" w:hAnsi="宋体" w:eastAsia="宋体" w:cs="宋体"/>
                <w:b w:val="0"/>
                <w:bCs w:val="0"/>
                <w:color w:val="auto"/>
                <w:sz w:val="21"/>
                <w:szCs w:val="21"/>
                <w:lang w:eastAsia="zh-CN"/>
              </w:rPr>
            </w:pPr>
          </w:p>
        </w:tc>
        <w:tc>
          <w:tcPr>
            <w:tcW w:w="4723" w:type="dxa"/>
          </w:tcPr>
          <w:p>
            <w:pPr>
              <w:jc w:val="left"/>
              <w:rPr>
                <w:rFonts w:hint="eastAsia" w:ascii="宋体" w:hAnsi="宋体" w:eastAsia="宋体" w:cs="宋体"/>
                <w:color w:val="auto"/>
                <w:sz w:val="21"/>
                <w:szCs w:val="21"/>
              </w:rPr>
            </w:pPr>
            <w:r>
              <w:rPr>
                <w:rFonts w:hint="eastAsia" w:ascii="宋体" w:hAnsi="宋体" w:cs="宋体"/>
                <w:color w:val="auto"/>
                <w:kern w:val="0"/>
                <w:sz w:val="18"/>
                <w:szCs w:val="18"/>
                <w:lang w:val="en-US" w:eastAsia="zh-Hans" w:bidi="ar"/>
              </w:rPr>
              <w:t>不能</w:t>
            </w:r>
            <w:r>
              <w:rPr>
                <w:rFonts w:hint="eastAsia" w:ascii="宋体" w:hAnsi="宋体" w:cs="宋体"/>
                <w:color w:val="auto"/>
                <w:kern w:val="0"/>
                <w:sz w:val="18"/>
                <w:szCs w:val="18"/>
                <w:lang w:bidi="ar"/>
              </w:rPr>
              <w:t>使用计算机辅助技术，根据设计要求，</w:t>
            </w:r>
            <w:r>
              <w:rPr>
                <w:rFonts w:hint="eastAsia" w:ascii="宋体" w:hAnsi="宋体" w:cs="宋体"/>
                <w:color w:val="auto"/>
                <w:kern w:val="0"/>
                <w:sz w:val="18"/>
                <w:szCs w:val="18"/>
                <w:lang w:val="en-US" w:eastAsia="zh-Hans" w:bidi="ar"/>
              </w:rPr>
              <w:t>不能构建sketchup模型</w:t>
            </w:r>
            <w:r>
              <w:rPr>
                <w:rFonts w:hint="eastAsia" w:ascii="宋体" w:hAnsi="宋体" w:cs="宋体"/>
                <w:color w:val="auto"/>
                <w:kern w:val="0"/>
                <w:sz w:val="18"/>
                <w:szCs w:val="18"/>
                <w:lang w:bidi="ar"/>
              </w:rPr>
              <w:t>，了解</w:t>
            </w:r>
            <w:r>
              <w:rPr>
                <w:rFonts w:hint="eastAsia" w:ascii="宋体" w:hAnsi="宋体" w:cs="宋体"/>
                <w:color w:val="auto"/>
                <w:kern w:val="0"/>
                <w:sz w:val="18"/>
                <w:szCs w:val="18"/>
                <w:lang w:val="en-US" w:eastAsia="zh-Hans" w:bidi="ar"/>
              </w:rPr>
              <w:t>其基本工具和拓展工具</w:t>
            </w:r>
            <w:r>
              <w:rPr>
                <w:rFonts w:hint="eastAsia" w:ascii="宋体" w:hAnsi="宋体" w:cs="宋体"/>
                <w:color w:val="auto"/>
                <w:kern w:val="0"/>
                <w:sz w:val="18"/>
                <w:szCs w:val="18"/>
                <w:lang w:bidi="ar"/>
              </w:rPr>
              <w:t>的应用，充分掌握其优势 。</w:t>
            </w:r>
          </w:p>
        </w:tc>
        <w:tc>
          <w:tcPr>
            <w:tcW w:w="1876" w:type="dxa"/>
          </w:tcPr>
          <w:p>
            <w:pPr>
              <w:keepNext w:val="0"/>
              <w:keepLines w:val="0"/>
              <w:widowControl/>
              <w:suppressLineNumbers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restart"/>
            <w:vAlign w:val="center"/>
          </w:tcPr>
          <w:p>
            <w:pPr>
              <w:jc w:val="left"/>
              <w:rPr>
                <w:rFonts w:hint="eastAsia" w:ascii="宋体" w:hAnsi="宋体" w:eastAsia="宋体" w:cs="宋体"/>
                <w:b w:val="0"/>
                <w:bCs w:val="0"/>
                <w:color w:val="auto"/>
                <w:sz w:val="21"/>
                <w:szCs w:val="21"/>
                <w:lang w:val="en-US" w:eastAsia="zh-CN"/>
              </w:rPr>
            </w:pPr>
            <w:r>
              <w:rPr>
                <w:rFonts w:hint="default" w:ascii="宋体" w:hAnsi="宋体"/>
                <w:b w:val="0"/>
                <w:bCs w:val="0"/>
                <w:color w:val="auto"/>
                <w:sz w:val="18"/>
                <w:szCs w:val="18"/>
                <w:lang w:eastAsia="zh-Hans"/>
              </w:rPr>
              <w:t>L02</w:t>
            </w:r>
            <w:r>
              <w:rPr>
                <w:rFonts w:hint="eastAsia" w:ascii="宋体" w:hAnsi="宋体"/>
                <w:b w:val="0"/>
                <w:bCs w:val="0"/>
                <w:color w:val="auto"/>
                <w:sz w:val="18"/>
                <w:szCs w:val="18"/>
                <w:lang w:eastAsia="zh-CN"/>
              </w:rPr>
              <w:t>：</w:t>
            </w:r>
            <w:r>
              <w:rPr>
                <w:rFonts w:hint="eastAsia" w:ascii="宋体" w:hAnsi="宋体"/>
                <w:b w:val="0"/>
                <w:bCs w:val="0"/>
                <w:color w:val="auto"/>
                <w:sz w:val="18"/>
                <w:szCs w:val="18"/>
                <w:lang w:val="en-US" w:eastAsia="zh-Hans"/>
              </w:rPr>
              <w:t>掌握</w:t>
            </w:r>
            <w:r>
              <w:rPr>
                <w:rFonts w:hint="default" w:ascii="宋体" w:hAnsi="宋体"/>
                <w:b w:val="0"/>
                <w:bCs w:val="0"/>
                <w:color w:val="auto"/>
                <w:sz w:val="18"/>
                <w:szCs w:val="18"/>
                <w:lang w:val="en-US" w:eastAsia="zh-Hans"/>
              </w:rPr>
              <w:t>S</w:t>
            </w:r>
            <w:r>
              <w:rPr>
                <w:rFonts w:hint="eastAsia" w:ascii="宋体" w:hAnsi="宋体"/>
                <w:b w:val="0"/>
                <w:bCs w:val="0"/>
                <w:color w:val="auto"/>
                <w:sz w:val="18"/>
                <w:szCs w:val="18"/>
                <w:lang w:val="en-US" w:eastAsia="zh-Hans"/>
              </w:rPr>
              <w:t>ketchup件应用技能，通过实践操作，学生熟练掌握</w:t>
            </w:r>
            <w:r>
              <w:rPr>
                <w:rFonts w:hint="default" w:ascii="宋体" w:hAnsi="宋体"/>
                <w:b w:val="0"/>
                <w:bCs w:val="0"/>
                <w:color w:val="auto"/>
                <w:sz w:val="18"/>
                <w:szCs w:val="18"/>
                <w:lang w:val="en-US" w:eastAsia="zh-Hans"/>
              </w:rPr>
              <w:t>S</w:t>
            </w:r>
            <w:r>
              <w:rPr>
                <w:rFonts w:hint="eastAsia" w:ascii="宋体" w:hAnsi="宋体"/>
                <w:b w:val="0"/>
                <w:bCs w:val="0"/>
                <w:color w:val="auto"/>
                <w:sz w:val="18"/>
                <w:szCs w:val="18"/>
                <w:lang w:val="en-US" w:eastAsia="zh-Hans"/>
              </w:rPr>
              <w:t>ketchup软件及</w:t>
            </w:r>
            <w:r>
              <w:rPr>
                <w:rFonts w:hint="eastAsia" w:ascii="宋体" w:hAnsi="宋体"/>
                <w:b w:val="0"/>
                <w:bCs w:val="0"/>
                <w:color w:val="auto"/>
                <w:sz w:val="18"/>
                <w:szCs w:val="18"/>
                <w:lang w:val="en-US" w:eastAsia="zh-CN"/>
              </w:rPr>
              <w:t>Autocad软件</w:t>
            </w:r>
            <w:r>
              <w:rPr>
                <w:rFonts w:hint="eastAsia" w:ascii="宋体" w:hAnsi="宋体"/>
                <w:b w:val="0"/>
                <w:bCs w:val="0"/>
                <w:color w:val="auto"/>
                <w:sz w:val="18"/>
                <w:szCs w:val="18"/>
                <w:lang w:val="en-US" w:eastAsia="zh-Hans"/>
              </w:rPr>
              <w:t>，能够进行设计意向的建模并能够进行模型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b w:val="0"/>
                <w:bCs w:val="0"/>
                <w:color w:val="auto"/>
                <w:sz w:val="18"/>
                <w:szCs w:val="18"/>
                <w:lang w:val="en-US" w:eastAsia="zh-Hans"/>
              </w:rPr>
              <w:t>。</w:t>
            </w:r>
          </w:p>
        </w:tc>
        <w:tc>
          <w:tcPr>
            <w:tcW w:w="4723" w:type="dxa"/>
            <w:vAlign w:val="top"/>
          </w:tcPr>
          <w:p>
            <w:pPr>
              <w:jc w:val="center"/>
              <w:rPr>
                <w:rFonts w:hint="eastAsia" w:ascii="宋体" w:hAnsi="宋体" w:eastAsia="宋体" w:cs="宋体"/>
                <w:color w:val="auto"/>
                <w:kern w:val="2"/>
                <w:sz w:val="21"/>
                <w:szCs w:val="21"/>
                <w:lang w:val="en-US" w:eastAsia="zh-Hans" w:bidi="ar-SA"/>
              </w:rPr>
            </w:pPr>
            <w:r>
              <w:rPr>
                <w:rFonts w:hint="eastAsia" w:ascii="宋体" w:hAnsi="宋体" w:cs="宋体"/>
                <w:color w:val="auto"/>
                <w:kern w:val="0"/>
                <w:sz w:val="18"/>
                <w:szCs w:val="18"/>
                <w:lang w:val="en-US" w:eastAsia="zh-Hans" w:bidi="ar"/>
              </w:rPr>
              <w:t>能够熟练掌握</w:t>
            </w:r>
            <w:r>
              <w:rPr>
                <w:rFonts w:hint="eastAsia" w:ascii="宋体" w:hAnsi="宋体"/>
                <w:b w:val="0"/>
                <w:bCs w:val="0"/>
                <w:color w:val="auto"/>
                <w:sz w:val="18"/>
                <w:szCs w:val="18"/>
                <w:lang w:val="en-US" w:eastAsia="zh-Hans"/>
              </w:rPr>
              <w:t>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cs="宋体"/>
                <w:color w:val="auto"/>
                <w:kern w:val="0"/>
                <w:sz w:val="18"/>
                <w:szCs w:val="18"/>
                <w:lang w:val="en-US" w:eastAsia="zh-Hans" w:bidi="ar"/>
              </w:rPr>
              <w:t>。完成度高</w:t>
            </w:r>
            <w:r>
              <w:rPr>
                <w:rFonts w:hint="eastAsia" w:ascii="宋体" w:hAnsi="宋体" w:cs="宋体"/>
                <w:color w:val="auto"/>
                <w:kern w:val="0"/>
                <w:sz w:val="18"/>
                <w:szCs w:val="18"/>
                <w:lang w:bidi="ar"/>
              </w:rPr>
              <w:t>，对所</w:t>
            </w:r>
            <w:r>
              <w:rPr>
                <w:rFonts w:hint="eastAsia" w:ascii="宋体" w:hAnsi="宋体" w:cs="宋体"/>
                <w:color w:val="auto"/>
                <w:kern w:val="0"/>
                <w:sz w:val="18"/>
                <w:szCs w:val="18"/>
                <w:lang w:val="en-US" w:eastAsia="zh-Hans" w:bidi="ar"/>
              </w:rPr>
              <w:t>要求</w:t>
            </w:r>
            <w:r>
              <w:rPr>
                <w:rFonts w:hint="eastAsia" w:ascii="宋体" w:hAnsi="宋体" w:cs="宋体"/>
                <w:color w:val="auto"/>
                <w:kern w:val="0"/>
                <w:sz w:val="18"/>
                <w:szCs w:val="18"/>
                <w:lang w:bidi="ar"/>
              </w:rPr>
              <w:t>内容理解正确。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vAlign w:val="top"/>
          </w:tcPr>
          <w:p>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18"/>
                <w:szCs w:val="18"/>
                <w:lang w:val="en-US" w:eastAsia="zh-Hans" w:bidi="ar"/>
              </w:rPr>
              <w:t>能够较好掌握</w:t>
            </w:r>
            <w:r>
              <w:rPr>
                <w:rFonts w:hint="eastAsia" w:ascii="宋体" w:hAnsi="宋体"/>
                <w:b w:val="0"/>
                <w:bCs w:val="0"/>
                <w:color w:val="auto"/>
                <w:sz w:val="18"/>
                <w:szCs w:val="18"/>
                <w:lang w:val="en-US" w:eastAsia="zh-Hans"/>
              </w:rPr>
              <w:t>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cs="宋体"/>
                <w:color w:val="auto"/>
                <w:kern w:val="0"/>
                <w:sz w:val="18"/>
                <w:szCs w:val="18"/>
                <w:lang w:val="en-US" w:eastAsia="zh-Hans" w:bidi="ar"/>
              </w:rPr>
              <w:t>。完成度较高</w:t>
            </w:r>
            <w:r>
              <w:rPr>
                <w:rFonts w:hint="eastAsia" w:ascii="宋体" w:hAnsi="宋体" w:cs="宋体"/>
                <w:color w:val="auto"/>
                <w:kern w:val="0"/>
                <w:sz w:val="18"/>
                <w:szCs w:val="18"/>
                <w:lang w:bidi="ar"/>
              </w:rPr>
              <w:t>，对所</w:t>
            </w:r>
            <w:r>
              <w:rPr>
                <w:rFonts w:hint="eastAsia" w:ascii="宋体" w:hAnsi="宋体" w:cs="宋体"/>
                <w:color w:val="auto"/>
                <w:kern w:val="0"/>
                <w:sz w:val="18"/>
                <w:szCs w:val="18"/>
                <w:lang w:val="en-US" w:eastAsia="zh-Hans" w:bidi="ar"/>
              </w:rPr>
              <w:t>要求</w:t>
            </w:r>
            <w:r>
              <w:rPr>
                <w:rFonts w:hint="eastAsia" w:ascii="宋体" w:hAnsi="宋体" w:cs="宋体"/>
                <w:color w:val="auto"/>
                <w:kern w:val="0"/>
                <w:sz w:val="18"/>
                <w:szCs w:val="18"/>
                <w:lang w:bidi="ar"/>
              </w:rPr>
              <w:t>内容理解</w:t>
            </w:r>
            <w:r>
              <w:rPr>
                <w:rFonts w:hint="eastAsia" w:ascii="宋体" w:hAnsi="宋体" w:cs="宋体"/>
                <w:color w:val="auto"/>
                <w:kern w:val="0"/>
                <w:sz w:val="18"/>
                <w:szCs w:val="18"/>
                <w:lang w:val="en-US" w:eastAsia="zh-Hans" w:bidi="ar"/>
              </w:rPr>
              <w:t>较</w:t>
            </w:r>
            <w:r>
              <w:rPr>
                <w:rFonts w:hint="eastAsia" w:ascii="宋体" w:hAnsi="宋体" w:cs="宋体"/>
                <w:color w:val="auto"/>
                <w:kern w:val="0"/>
                <w:sz w:val="18"/>
                <w:szCs w:val="18"/>
                <w:lang w:bidi="ar"/>
              </w:rPr>
              <w:t>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vAlign w:val="top"/>
          </w:tcPr>
          <w:p>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18"/>
                <w:szCs w:val="18"/>
                <w:lang w:val="en-US" w:eastAsia="zh-Hans" w:bidi="ar"/>
              </w:rPr>
              <w:t>能够掌握</w:t>
            </w:r>
            <w:r>
              <w:rPr>
                <w:rFonts w:hint="eastAsia" w:ascii="宋体" w:hAnsi="宋体"/>
                <w:b w:val="0"/>
                <w:bCs w:val="0"/>
                <w:color w:val="auto"/>
                <w:sz w:val="18"/>
                <w:szCs w:val="18"/>
                <w:lang w:val="en-US" w:eastAsia="zh-Hans"/>
              </w:rPr>
              <w:t>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cs="宋体"/>
                <w:color w:val="auto"/>
                <w:kern w:val="0"/>
                <w:sz w:val="18"/>
                <w:szCs w:val="18"/>
                <w:lang w:val="en-US" w:eastAsia="zh-Hans" w:bidi="ar"/>
              </w:rPr>
              <w:t>。完成度尚可</w:t>
            </w:r>
            <w:r>
              <w:rPr>
                <w:rFonts w:hint="eastAsia" w:ascii="宋体" w:hAnsi="宋体" w:cs="宋体"/>
                <w:color w:val="auto"/>
                <w:kern w:val="0"/>
                <w:sz w:val="18"/>
                <w:szCs w:val="18"/>
                <w:lang w:bidi="ar"/>
              </w:rPr>
              <w:t>，对所</w:t>
            </w:r>
            <w:r>
              <w:rPr>
                <w:rFonts w:hint="eastAsia" w:ascii="宋体" w:hAnsi="宋体" w:cs="宋体"/>
                <w:color w:val="auto"/>
                <w:kern w:val="0"/>
                <w:sz w:val="18"/>
                <w:szCs w:val="18"/>
                <w:lang w:val="en-US" w:eastAsia="zh-Hans" w:bidi="ar"/>
              </w:rPr>
              <w:t>要求</w:t>
            </w:r>
            <w:r>
              <w:rPr>
                <w:rFonts w:hint="eastAsia" w:ascii="宋体" w:hAnsi="宋体" w:cs="宋体"/>
                <w:color w:val="auto"/>
                <w:kern w:val="0"/>
                <w:sz w:val="18"/>
                <w:szCs w:val="18"/>
                <w:lang w:bidi="ar"/>
              </w:rPr>
              <w:t>内容理解</w:t>
            </w:r>
            <w:r>
              <w:rPr>
                <w:rFonts w:hint="eastAsia" w:ascii="宋体" w:hAnsi="宋体" w:cs="宋体"/>
                <w:color w:val="auto"/>
                <w:kern w:val="0"/>
                <w:sz w:val="18"/>
                <w:szCs w:val="18"/>
                <w:lang w:val="en-US" w:eastAsia="zh-Hans" w:bidi="ar"/>
              </w:rPr>
              <w:t>基本</w:t>
            </w:r>
            <w:r>
              <w:rPr>
                <w:rFonts w:hint="eastAsia" w:ascii="宋体" w:hAnsi="宋体" w:cs="宋体"/>
                <w:color w:val="auto"/>
                <w:kern w:val="0"/>
                <w:sz w:val="18"/>
                <w:szCs w:val="18"/>
                <w:lang w:bidi="ar"/>
              </w:rPr>
              <w:t>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vAlign w:val="top"/>
          </w:tcPr>
          <w:p>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18"/>
                <w:szCs w:val="18"/>
                <w:lang w:val="en-US" w:eastAsia="zh-Hans" w:bidi="ar"/>
              </w:rPr>
              <w:t>基本能够掌握</w:t>
            </w:r>
            <w:r>
              <w:rPr>
                <w:rFonts w:hint="eastAsia" w:ascii="宋体" w:hAnsi="宋体"/>
                <w:b w:val="0"/>
                <w:bCs w:val="0"/>
                <w:color w:val="auto"/>
                <w:sz w:val="18"/>
                <w:szCs w:val="18"/>
                <w:lang w:val="en-US" w:eastAsia="zh-Hans"/>
              </w:rPr>
              <w:t>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cs="宋体"/>
                <w:color w:val="auto"/>
                <w:kern w:val="0"/>
                <w:sz w:val="18"/>
                <w:szCs w:val="18"/>
                <w:lang w:val="en-US" w:eastAsia="zh-Hans" w:bidi="ar"/>
              </w:rPr>
              <w:t>。完成度较低</w:t>
            </w:r>
            <w:r>
              <w:rPr>
                <w:rFonts w:hint="eastAsia" w:ascii="宋体" w:hAnsi="宋体" w:cs="宋体"/>
                <w:color w:val="auto"/>
                <w:kern w:val="0"/>
                <w:sz w:val="18"/>
                <w:szCs w:val="18"/>
                <w:lang w:bidi="ar"/>
              </w:rPr>
              <w:t>，对所</w:t>
            </w:r>
            <w:r>
              <w:rPr>
                <w:rFonts w:hint="eastAsia" w:ascii="宋体" w:hAnsi="宋体" w:cs="宋体"/>
                <w:color w:val="auto"/>
                <w:kern w:val="0"/>
                <w:sz w:val="18"/>
                <w:szCs w:val="18"/>
                <w:lang w:val="en-US" w:eastAsia="zh-Hans" w:bidi="ar"/>
              </w:rPr>
              <w:t>要求</w:t>
            </w:r>
            <w:r>
              <w:rPr>
                <w:rFonts w:hint="eastAsia" w:ascii="宋体" w:hAnsi="宋体" w:cs="宋体"/>
                <w:color w:val="auto"/>
                <w:kern w:val="0"/>
                <w:sz w:val="18"/>
                <w:szCs w:val="18"/>
                <w:lang w:bidi="ar"/>
              </w:rPr>
              <w:t>内容理解</w:t>
            </w:r>
            <w:r>
              <w:rPr>
                <w:rFonts w:hint="eastAsia" w:ascii="宋体" w:hAnsi="宋体" w:cs="宋体"/>
                <w:color w:val="auto"/>
                <w:kern w:val="0"/>
                <w:sz w:val="18"/>
                <w:szCs w:val="18"/>
                <w:lang w:val="en-US" w:eastAsia="zh-Hans" w:bidi="ar"/>
              </w:rPr>
              <w:t>一定程度</w:t>
            </w:r>
            <w:r>
              <w:rPr>
                <w:rFonts w:hint="eastAsia" w:ascii="宋体" w:hAnsi="宋体" w:cs="宋体"/>
                <w:color w:val="auto"/>
                <w:kern w:val="0"/>
                <w:sz w:val="18"/>
                <w:szCs w:val="18"/>
                <w:lang w:bidi="ar"/>
              </w:rPr>
              <w:t>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color w:val="auto"/>
                <w:sz w:val="21"/>
                <w:szCs w:val="21"/>
                <w:lang w:eastAsia="zh-CN"/>
              </w:rPr>
            </w:pPr>
          </w:p>
        </w:tc>
        <w:tc>
          <w:tcPr>
            <w:tcW w:w="4723" w:type="dxa"/>
            <w:vAlign w:val="top"/>
          </w:tcPr>
          <w:p>
            <w:pPr>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18"/>
                <w:szCs w:val="18"/>
                <w:lang w:val="en-US" w:eastAsia="zh-Hans" w:bidi="ar"/>
              </w:rPr>
              <w:t>不能掌握</w:t>
            </w:r>
            <w:r>
              <w:rPr>
                <w:rFonts w:hint="eastAsia" w:ascii="宋体" w:hAnsi="宋体"/>
                <w:b w:val="0"/>
                <w:bCs w:val="0"/>
                <w:color w:val="auto"/>
                <w:sz w:val="18"/>
                <w:szCs w:val="18"/>
                <w:lang w:val="en-US" w:eastAsia="zh-Hans"/>
              </w:rPr>
              <w:t>进行设计意向的建模并能够进行模型</w:t>
            </w:r>
            <w:r>
              <w:rPr>
                <w:rFonts w:hint="eastAsia" w:ascii="宋体" w:hAnsi="宋体"/>
                <w:b w:val="0"/>
                <w:bCs w:val="0"/>
                <w:color w:val="auto"/>
                <w:sz w:val="18"/>
                <w:szCs w:val="18"/>
                <w:lang w:val="en-US" w:eastAsia="zh-CN"/>
              </w:rPr>
              <w:t>空间数据的转译</w:t>
            </w:r>
            <w:r>
              <w:rPr>
                <w:rFonts w:hint="eastAsia" w:ascii="宋体" w:hAnsi="宋体" w:cs="宋体"/>
                <w:color w:val="auto"/>
                <w:kern w:val="0"/>
                <w:sz w:val="18"/>
                <w:szCs w:val="18"/>
                <w:lang w:val="en-US" w:eastAsia="zh-Hans" w:bidi="ar"/>
              </w:rPr>
              <w:t>。完成度低</w:t>
            </w:r>
            <w:r>
              <w:rPr>
                <w:rFonts w:hint="eastAsia" w:ascii="宋体" w:hAnsi="宋体" w:cs="宋体"/>
                <w:color w:val="auto"/>
                <w:kern w:val="0"/>
                <w:sz w:val="18"/>
                <w:szCs w:val="18"/>
                <w:lang w:bidi="ar"/>
              </w:rPr>
              <w:t>，对所</w:t>
            </w:r>
            <w:r>
              <w:rPr>
                <w:rFonts w:hint="eastAsia" w:ascii="宋体" w:hAnsi="宋体" w:cs="宋体"/>
                <w:color w:val="auto"/>
                <w:kern w:val="0"/>
                <w:sz w:val="18"/>
                <w:szCs w:val="18"/>
                <w:lang w:val="en-US" w:eastAsia="zh-Hans" w:bidi="ar"/>
              </w:rPr>
              <w:t>要求</w:t>
            </w:r>
            <w:r>
              <w:rPr>
                <w:rFonts w:hint="eastAsia" w:ascii="宋体" w:hAnsi="宋体" w:cs="宋体"/>
                <w:color w:val="auto"/>
                <w:kern w:val="0"/>
                <w:sz w:val="18"/>
                <w:szCs w:val="18"/>
                <w:lang w:bidi="ar"/>
              </w:rPr>
              <w:t>内容理解</w:t>
            </w:r>
            <w:r>
              <w:rPr>
                <w:rFonts w:hint="eastAsia" w:ascii="宋体" w:hAnsi="宋体" w:cs="宋体"/>
                <w:color w:val="auto"/>
                <w:kern w:val="0"/>
                <w:sz w:val="18"/>
                <w:szCs w:val="18"/>
                <w:lang w:val="en-US" w:eastAsia="zh-Hans" w:bidi="ar"/>
              </w:rPr>
              <w:t>不</w:t>
            </w:r>
            <w:r>
              <w:rPr>
                <w:rFonts w:hint="eastAsia" w:ascii="宋体" w:hAnsi="宋体" w:cs="宋体"/>
                <w:color w:val="auto"/>
                <w:kern w:val="0"/>
                <w:sz w:val="18"/>
                <w:szCs w:val="18"/>
                <w:lang w:bidi="ar"/>
              </w:rPr>
              <w:t>正确。</w:t>
            </w:r>
          </w:p>
        </w:tc>
        <w:tc>
          <w:tcPr>
            <w:tcW w:w="1876" w:type="dxa"/>
            <w:vAlign w:val="top"/>
          </w:tcPr>
          <w:p>
            <w:pPr>
              <w:keepNext w:val="0"/>
              <w:keepLines w:val="0"/>
              <w:widowControl/>
              <w:suppressLineNumbers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0-59</w:t>
            </w:r>
          </w:p>
        </w:tc>
      </w:tr>
    </w:tbl>
    <w:p>
      <w:pPr>
        <w:widowControl/>
        <w:spacing w:line="360" w:lineRule="auto"/>
        <w:jc w:val="left"/>
        <w:rPr>
          <w:rFonts w:hint="eastAsia" w:ascii="黑体" w:hAnsi="黑体" w:eastAsia="黑体" w:cs="黑体"/>
          <w:b w:val="0"/>
          <w:bCs/>
          <w:color w:val="000000"/>
          <w:kern w:val="0"/>
          <w:sz w:val="24"/>
          <w:szCs w:val="24"/>
          <w:lang w:val="en-US" w:eastAsia="zh-CN"/>
        </w:rPr>
      </w:pPr>
      <w:r>
        <w:rPr>
          <w:rFonts w:hint="default" w:ascii="宋体" w:hAnsi="宋体" w:cs="宋体"/>
          <w:color w:val="000000"/>
          <w:kern w:val="0"/>
          <w:lang w:bidi="ar"/>
        </w:rPr>
        <w:t>3.</w:t>
      </w:r>
      <w:r>
        <w:rPr>
          <w:rFonts w:ascii="宋体" w:hAnsi="宋体" w:cs="宋体"/>
          <w:color w:val="000000"/>
          <w:kern w:val="0"/>
          <w:lang w:bidi="ar"/>
        </w:rPr>
        <w:t>课程目标达成度期望值0.65</w:t>
      </w:r>
      <w:r>
        <w:rPr>
          <w:rFonts w:hint="eastAsia" w:ascii="宋体" w:hAnsi="宋体" w:cs="宋体"/>
          <w:color w:val="000000"/>
          <w:kern w:val="0"/>
          <w:lang w:bidi="ar"/>
        </w:rPr>
        <w:t>。</w:t>
      </w:r>
    </w:p>
    <w:p>
      <w:pPr>
        <w:keepNext w:val="0"/>
        <w:keepLines w:val="0"/>
        <w:widowControl/>
        <w:numPr>
          <w:ilvl w:val="0"/>
          <w:numId w:val="0"/>
        </w:numPr>
        <w:suppressLineNumbers w:val="0"/>
        <w:spacing w:line="360" w:lineRule="auto"/>
        <w:jc w:val="left"/>
        <w:rPr>
          <w:rFonts w:hint="default" w:ascii="宋体" w:hAnsi="宋体" w:eastAsia="宋体" w:cs="宋体"/>
          <w:b w:val="0"/>
          <w:bCs w:val="0"/>
          <w:color w:val="auto"/>
          <w:kern w:val="0"/>
          <w:sz w:val="21"/>
          <w:szCs w:val="21"/>
          <w:lang w:val="en-US" w:eastAsia="zh-CN" w:bidi="ar"/>
        </w:rPr>
      </w:pPr>
    </w:p>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auto"/>
          <w:kern w:val="0"/>
          <w:sz w:val="24"/>
          <w:szCs w:val="24"/>
          <w:lang w:val="en-US" w:eastAsia="zh-CN"/>
        </w:rPr>
      </w:pPr>
      <w:r>
        <w:rPr>
          <w:rFonts w:hint="eastAsia" w:ascii="黑体" w:hAnsi="黑体" w:eastAsia="黑体" w:cs="黑体"/>
          <w:b w:val="0"/>
          <w:bCs/>
          <w:color w:val="auto"/>
          <w:kern w:val="0"/>
          <w:sz w:val="24"/>
          <w:szCs w:val="24"/>
          <w:lang w:val="en-US" w:eastAsia="zh-CN"/>
        </w:rPr>
        <w:t>八、实验指导书与主要参考书目</w:t>
      </w:r>
    </w:p>
    <w:p>
      <w:pPr>
        <w:numPr>
          <w:ilvl w:val="0"/>
          <w:numId w:val="0"/>
        </w:numPr>
        <w:spacing w:line="400" w:lineRule="exact"/>
        <w:ind w:leftChars="200"/>
        <w:rPr>
          <w:rFonts w:hint="eastAsia" w:ascii="宋体" w:hAnsi="宋体" w:cs="宋体"/>
          <w:color w:val="auto"/>
          <w:kern w:val="0"/>
          <w:szCs w:val="21"/>
          <w:lang w:eastAsia="zh-CN"/>
        </w:rPr>
      </w:pPr>
      <w:r>
        <w:rPr>
          <w:rFonts w:hint="eastAsia" w:ascii="宋体" w:hAnsi="宋体" w:cs="宋体"/>
          <w:color w:val="auto"/>
          <w:kern w:val="0"/>
          <w:szCs w:val="21"/>
          <w:lang w:eastAsia="zh-CN"/>
        </w:rPr>
        <w:t xml:space="preserve">《建筑室内景观设计Sketchup2014从入门到精通 》麓山文化编著  </w:t>
      </w:r>
    </w:p>
    <w:p>
      <w:pPr>
        <w:numPr>
          <w:ilvl w:val="0"/>
          <w:numId w:val="0"/>
        </w:numPr>
        <w:spacing w:line="400" w:lineRule="exact"/>
        <w:ind w:leftChars="200"/>
        <w:rPr>
          <w:rFonts w:hint="eastAsia" w:ascii="宋体" w:hAnsi="宋体" w:cs="宋体"/>
          <w:color w:val="auto"/>
          <w:kern w:val="0"/>
          <w:szCs w:val="21"/>
          <w:lang w:eastAsia="zh-CN"/>
        </w:rPr>
      </w:pPr>
      <w:r>
        <w:rPr>
          <w:rFonts w:hint="eastAsia" w:ascii="宋体" w:hAnsi="宋体" w:cs="宋体"/>
          <w:color w:val="auto"/>
          <w:kern w:val="0"/>
          <w:szCs w:val="21"/>
          <w:lang w:eastAsia="zh-CN"/>
        </w:rPr>
        <w:t>《探索: VRay for SketchUp设计师渲染实践》 袁琼 化学工业出版社</w:t>
      </w:r>
    </w:p>
    <w:p>
      <w:pPr>
        <w:numPr>
          <w:ilvl w:val="0"/>
          <w:numId w:val="0"/>
        </w:numPr>
        <w:spacing w:line="400" w:lineRule="exact"/>
        <w:ind w:leftChars="200"/>
        <w:rPr>
          <w:rFonts w:ascii="宋体" w:hAnsi="宋体"/>
          <w:sz w:val="24"/>
        </w:rPr>
      </w:pPr>
      <w:r>
        <w:rPr>
          <w:rFonts w:hint="eastAsia" w:ascii="宋体" w:hAnsi="宋体" w:cs="宋体"/>
          <w:color w:val="auto"/>
          <w:kern w:val="0"/>
          <w:szCs w:val="21"/>
          <w:lang w:eastAsia="zh-CN"/>
        </w:rPr>
        <w:t>《建筑草图大师SketchUp效果图设计流程详解》 卫涛、王松等 清华大学出版社</w:t>
      </w:r>
      <w:r>
        <w:rPr>
          <w:rFonts w:hint="eastAsia" w:ascii="宋体" w:hAnsi="宋体"/>
          <w:color w:val="auto"/>
          <w:sz w:val="24"/>
        </w:rPr>
        <w:t> </w:t>
      </w:r>
    </w:p>
    <w:p>
      <w:pPr>
        <w:spacing w:beforeLines="50" w:afterLines="50" w:line="400" w:lineRule="exact"/>
        <w:rPr>
          <w:rFonts w:ascii="宋体"/>
          <w:b/>
          <w:bCs/>
        </w:rPr>
      </w:pPr>
      <w:r>
        <w:rPr>
          <w:rFonts w:hint="eastAsia" w:ascii="宋体" w:hAnsi="宋体" w:cs="宋体"/>
          <w:b/>
          <w:bCs/>
          <w:lang w:eastAsia="zh-CN"/>
        </w:rPr>
        <w:t>九</w:t>
      </w:r>
      <w:r>
        <w:rPr>
          <w:rFonts w:hint="eastAsia" w:ascii="宋体" w:hAnsi="宋体" w:cs="宋体"/>
          <w:b/>
          <w:bCs/>
        </w:rPr>
        <w:t>、大纲编写的依据与说明</w:t>
      </w:r>
    </w:p>
    <w:p>
      <w:pPr>
        <w:tabs>
          <w:tab w:val="left" w:pos="360"/>
        </w:tabs>
        <w:spacing w:line="400" w:lineRule="exact"/>
        <w:ind w:firstLine="420" w:firstLineChars="200"/>
        <w:rPr>
          <w:rFonts w:ascii="宋体"/>
        </w:rPr>
      </w:pPr>
      <w:r>
        <w:rPr>
          <w:rFonts w:hint="eastAsia" w:ascii="宋体"/>
        </w:rPr>
        <w:t>本大纲是根据【铜陵学院建筑学专业人才培养方案（20</w:t>
      </w:r>
      <w:r>
        <w:rPr>
          <w:rFonts w:hint="eastAsia" w:ascii="宋体"/>
          <w:lang w:val="en-US" w:eastAsia="zh-CN"/>
        </w:rPr>
        <w:t>19</w:t>
      </w:r>
      <w:r>
        <w:rPr>
          <w:rFonts w:hint="eastAsia" w:ascii="宋体"/>
        </w:rPr>
        <w:t>版）】中建筑学专业培养方案制订。</w:t>
      </w:r>
      <w:bookmarkStart w:id="1" w:name="_GoBack"/>
      <w:bookmarkEnd w:id="1"/>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uto" w:vAnchor="text" w:hAnchor="margin" w:xAlign="center" w:y="1"/>
      <w:rPr>
        <w:rStyle w:val="11"/>
        <w:sz w:val="21"/>
        <w:szCs w:val="21"/>
      </w:rPr>
    </w:pPr>
    <w:r>
      <w:rPr>
        <w:rStyle w:val="11"/>
        <w:sz w:val="21"/>
        <w:szCs w:val="21"/>
      </w:rPr>
      <w:fldChar w:fldCharType="begin"/>
    </w:r>
    <w:r>
      <w:rPr>
        <w:rStyle w:val="11"/>
        <w:sz w:val="21"/>
        <w:szCs w:val="21"/>
      </w:rPr>
      <w:instrText xml:space="preserve">PAGE  </w:instrText>
    </w:r>
    <w:r>
      <w:rPr>
        <w:rStyle w:val="11"/>
        <w:sz w:val="21"/>
        <w:szCs w:val="21"/>
      </w:rPr>
      <w:fldChar w:fldCharType="separate"/>
    </w:r>
    <w:r>
      <w:rPr>
        <w:rStyle w:val="11"/>
        <w:sz w:val="21"/>
        <w:szCs w:val="21"/>
      </w:rPr>
      <w:t>1</w:t>
    </w:r>
    <w:r>
      <w:rPr>
        <w:rStyle w:val="11"/>
        <w:sz w:val="21"/>
        <w:szCs w:val="21"/>
      </w:rPr>
      <w:fldChar w:fldCharType="end"/>
    </w:r>
  </w:p>
  <w:p>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5245D"/>
    <w:multiLevelType w:val="singleLevel"/>
    <w:tmpl w:val="B4F5245D"/>
    <w:lvl w:ilvl="0" w:tentative="0">
      <w:start w:val="2"/>
      <w:numFmt w:val="chineseCounting"/>
      <w:suff w:val="nothing"/>
      <w:lvlText w:val="（%1）"/>
      <w:lvlJc w:val="left"/>
      <w:rPr>
        <w:rFonts w:hint="eastAsia"/>
      </w:rPr>
    </w:lvl>
  </w:abstractNum>
  <w:abstractNum w:abstractNumId="1">
    <w:nsid w:val="B96EA961"/>
    <w:multiLevelType w:val="singleLevel"/>
    <w:tmpl w:val="B96EA961"/>
    <w:lvl w:ilvl="0" w:tentative="0">
      <w:start w:val="2"/>
      <w:numFmt w:val="chineseCounting"/>
      <w:suff w:val="nothing"/>
      <w:lvlText w:val="%1、"/>
      <w:lvlJc w:val="left"/>
      <w:rPr>
        <w:rFonts w:hint="eastAsia"/>
      </w:rPr>
    </w:lvl>
  </w:abstractNum>
  <w:abstractNum w:abstractNumId="2">
    <w:nsid w:val="C2A1AC81"/>
    <w:multiLevelType w:val="singleLevel"/>
    <w:tmpl w:val="C2A1AC81"/>
    <w:lvl w:ilvl="0" w:tentative="0">
      <w:start w:val="3"/>
      <w:numFmt w:val="chineseCounting"/>
      <w:suff w:val="nothing"/>
      <w:lvlText w:val="（%1）"/>
      <w:lvlJc w:val="left"/>
      <w:rPr>
        <w:rFonts w:hint="eastAsia"/>
      </w:rPr>
    </w:lvl>
  </w:abstractNum>
  <w:abstractNum w:abstractNumId="3">
    <w:nsid w:val="3EAD2C97"/>
    <w:multiLevelType w:val="singleLevel"/>
    <w:tmpl w:val="3EAD2C97"/>
    <w:lvl w:ilvl="0" w:tentative="0">
      <w:start w:val="4"/>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Q1ZTQxOTBjYThmZTAxYzZlZWI5ZjU2M2NmNmEzMTUifQ=="/>
  </w:docVars>
  <w:rsids>
    <w:rsidRoot w:val="007F5713"/>
    <w:rsid w:val="00013390"/>
    <w:rsid w:val="00064863"/>
    <w:rsid w:val="000669A8"/>
    <w:rsid w:val="00095BED"/>
    <w:rsid w:val="0011318E"/>
    <w:rsid w:val="00125747"/>
    <w:rsid w:val="00166A10"/>
    <w:rsid w:val="001770EC"/>
    <w:rsid w:val="001929B8"/>
    <w:rsid w:val="00211562"/>
    <w:rsid w:val="00245BD7"/>
    <w:rsid w:val="002A536A"/>
    <w:rsid w:val="002C41C3"/>
    <w:rsid w:val="002D7BEC"/>
    <w:rsid w:val="002E7909"/>
    <w:rsid w:val="00372080"/>
    <w:rsid w:val="003768BE"/>
    <w:rsid w:val="00382C53"/>
    <w:rsid w:val="00385C51"/>
    <w:rsid w:val="00390C63"/>
    <w:rsid w:val="003C1E3E"/>
    <w:rsid w:val="003C787E"/>
    <w:rsid w:val="003E6BDF"/>
    <w:rsid w:val="003F7DB8"/>
    <w:rsid w:val="004114D9"/>
    <w:rsid w:val="004137DD"/>
    <w:rsid w:val="0043140F"/>
    <w:rsid w:val="00455B4F"/>
    <w:rsid w:val="004903BD"/>
    <w:rsid w:val="0049623E"/>
    <w:rsid w:val="004C2435"/>
    <w:rsid w:val="004D1C21"/>
    <w:rsid w:val="004F1EB5"/>
    <w:rsid w:val="00563EC8"/>
    <w:rsid w:val="0057074E"/>
    <w:rsid w:val="005A7978"/>
    <w:rsid w:val="005E0BF3"/>
    <w:rsid w:val="006246ED"/>
    <w:rsid w:val="00631522"/>
    <w:rsid w:val="00633023"/>
    <w:rsid w:val="00643359"/>
    <w:rsid w:val="00662D7B"/>
    <w:rsid w:val="00664EE7"/>
    <w:rsid w:val="006B56A2"/>
    <w:rsid w:val="006B6D6D"/>
    <w:rsid w:val="006E56AA"/>
    <w:rsid w:val="006F5DB6"/>
    <w:rsid w:val="00706C40"/>
    <w:rsid w:val="00720CAD"/>
    <w:rsid w:val="007703F3"/>
    <w:rsid w:val="007A640D"/>
    <w:rsid w:val="007C724A"/>
    <w:rsid w:val="007D2922"/>
    <w:rsid w:val="007F5713"/>
    <w:rsid w:val="008054B4"/>
    <w:rsid w:val="008544A2"/>
    <w:rsid w:val="0085662D"/>
    <w:rsid w:val="008E771D"/>
    <w:rsid w:val="00917C4E"/>
    <w:rsid w:val="00917C4F"/>
    <w:rsid w:val="00957D3B"/>
    <w:rsid w:val="009C736C"/>
    <w:rsid w:val="009E1B71"/>
    <w:rsid w:val="009E4A4D"/>
    <w:rsid w:val="009F4448"/>
    <w:rsid w:val="00A3247E"/>
    <w:rsid w:val="00A45224"/>
    <w:rsid w:val="00AA3BDF"/>
    <w:rsid w:val="00B04E24"/>
    <w:rsid w:val="00B40E14"/>
    <w:rsid w:val="00B605FF"/>
    <w:rsid w:val="00B77E2F"/>
    <w:rsid w:val="00B83E2E"/>
    <w:rsid w:val="00BA1D9A"/>
    <w:rsid w:val="00BB0A13"/>
    <w:rsid w:val="00BB19CE"/>
    <w:rsid w:val="00BB3CF0"/>
    <w:rsid w:val="00BC0496"/>
    <w:rsid w:val="00BC7A1D"/>
    <w:rsid w:val="00C0055B"/>
    <w:rsid w:val="00C0112C"/>
    <w:rsid w:val="00C142F9"/>
    <w:rsid w:val="00C33666"/>
    <w:rsid w:val="00C50A58"/>
    <w:rsid w:val="00C56601"/>
    <w:rsid w:val="00C847F5"/>
    <w:rsid w:val="00C91704"/>
    <w:rsid w:val="00CA56B3"/>
    <w:rsid w:val="00CC7C98"/>
    <w:rsid w:val="00CD048E"/>
    <w:rsid w:val="00CF44B5"/>
    <w:rsid w:val="00CF74CF"/>
    <w:rsid w:val="00D17883"/>
    <w:rsid w:val="00D5170E"/>
    <w:rsid w:val="00DC114C"/>
    <w:rsid w:val="00DD17E4"/>
    <w:rsid w:val="00E420E3"/>
    <w:rsid w:val="00E84E51"/>
    <w:rsid w:val="00ED1E11"/>
    <w:rsid w:val="00EF7E2B"/>
    <w:rsid w:val="00FA599B"/>
    <w:rsid w:val="00FF2F34"/>
    <w:rsid w:val="02582C7D"/>
    <w:rsid w:val="07295EC2"/>
    <w:rsid w:val="07C700A9"/>
    <w:rsid w:val="0DB25E4A"/>
    <w:rsid w:val="0E582CF6"/>
    <w:rsid w:val="0FB97D39"/>
    <w:rsid w:val="13D0725B"/>
    <w:rsid w:val="166053DF"/>
    <w:rsid w:val="18320484"/>
    <w:rsid w:val="21521AD1"/>
    <w:rsid w:val="216807BB"/>
    <w:rsid w:val="24C4041F"/>
    <w:rsid w:val="24FE0AAE"/>
    <w:rsid w:val="306F2A93"/>
    <w:rsid w:val="381D4E23"/>
    <w:rsid w:val="3D511C18"/>
    <w:rsid w:val="3F220916"/>
    <w:rsid w:val="43021F9F"/>
    <w:rsid w:val="43B70B1F"/>
    <w:rsid w:val="4A69564B"/>
    <w:rsid w:val="541C2251"/>
    <w:rsid w:val="552413D6"/>
    <w:rsid w:val="58AB1568"/>
    <w:rsid w:val="58C8643D"/>
    <w:rsid w:val="593C1CB7"/>
    <w:rsid w:val="59B7067C"/>
    <w:rsid w:val="5AA76F76"/>
    <w:rsid w:val="5B01405F"/>
    <w:rsid w:val="5CB8674D"/>
    <w:rsid w:val="5E7A55D6"/>
    <w:rsid w:val="5FF26332"/>
    <w:rsid w:val="60750CE6"/>
    <w:rsid w:val="64D3377C"/>
    <w:rsid w:val="66EF6E4C"/>
    <w:rsid w:val="6AB60308"/>
    <w:rsid w:val="6BF647DA"/>
    <w:rsid w:val="6F2032FA"/>
    <w:rsid w:val="7EF5539A"/>
    <w:rsid w:val="7F940465"/>
    <w:rsid w:val="AF77C131"/>
    <w:rsid w:val="BE7FB724"/>
    <w:rsid w:val="CDF92BAA"/>
    <w:rsid w:val="CFEF00B6"/>
    <w:rsid w:val="ECF2F268"/>
    <w:rsid w:val="F56B7BF3"/>
    <w:rsid w:val="F7EDC39E"/>
    <w:rsid w:val="FDFF6680"/>
    <w:rsid w:val="FFF7025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w:basedOn w:val="1"/>
    <w:link w:val="16"/>
    <w:qFormat/>
    <w:uiPriority w:val="99"/>
    <w:pPr>
      <w:spacing w:after="120"/>
    </w:pPr>
  </w:style>
  <w:style w:type="paragraph" w:styleId="4">
    <w:name w:val="Body Text Indent"/>
    <w:basedOn w:val="1"/>
    <w:link w:val="12"/>
    <w:qFormat/>
    <w:uiPriority w:val="99"/>
    <w:pPr>
      <w:ind w:firstLine="465" w:firstLineChars="200"/>
      <w:jc w:val="left"/>
    </w:pPr>
    <w:rPr>
      <w:rFonts w:ascii="宋体" w:cs="宋体"/>
    </w:rPr>
  </w:style>
  <w:style w:type="paragraph" w:styleId="5">
    <w:name w:val="Body Text Indent 2"/>
    <w:basedOn w:val="1"/>
    <w:link w:val="13"/>
    <w:qFormat/>
    <w:uiPriority w:val="99"/>
    <w:pPr>
      <w:spacing w:after="120" w:line="480" w:lineRule="auto"/>
      <w:ind w:left="420" w:leftChars="200"/>
    </w:p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locked/>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page number"/>
    <w:basedOn w:val="10"/>
    <w:qFormat/>
    <w:uiPriority w:val="99"/>
  </w:style>
  <w:style w:type="character" w:customStyle="1" w:styleId="12">
    <w:name w:val="正文文本缩进 Char"/>
    <w:basedOn w:val="10"/>
    <w:link w:val="4"/>
    <w:semiHidden/>
    <w:qFormat/>
    <w:locked/>
    <w:uiPriority w:val="99"/>
    <w:rPr>
      <w:sz w:val="21"/>
      <w:szCs w:val="21"/>
    </w:rPr>
  </w:style>
  <w:style w:type="character" w:customStyle="1" w:styleId="13">
    <w:name w:val="正文文本缩进 2 Char"/>
    <w:basedOn w:val="10"/>
    <w:link w:val="5"/>
    <w:semiHidden/>
    <w:qFormat/>
    <w:locked/>
    <w:uiPriority w:val="99"/>
    <w:rPr>
      <w:sz w:val="21"/>
      <w:szCs w:val="21"/>
    </w:rPr>
  </w:style>
  <w:style w:type="character" w:customStyle="1" w:styleId="14">
    <w:name w:val="页脚 Char"/>
    <w:basedOn w:val="10"/>
    <w:link w:val="6"/>
    <w:semiHidden/>
    <w:qFormat/>
    <w:locked/>
    <w:uiPriority w:val="99"/>
    <w:rPr>
      <w:sz w:val="18"/>
      <w:szCs w:val="18"/>
    </w:rPr>
  </w:style>
  <w:style w:type="character" w:customStyle="1" w:styleId="15">
    <w:name w:val="页眉 Char"/>
    <w:basedOn w:val="10"/>
    <w:link w:val="7"/>
    <w:semiHidden/>
    <w:qFormat/>
    <w:locked/>
    <w:uiPriority w:val="99"/>
    <w:rPr>
      <w:sz w:val="18"/>
      <w:szCs w:val="18"/>
    </w:rPr>
  </w:style>
  <w:style w:type="character" w:customStyle="1" w:styleId="16">
    <w:name w:val="正文文本 Char"/>
    <w:basedOn w:val="10"/>
    <w:link w:val="3"/>
    <w:qFormat/>
    <w:locked/>
    <w:uiPriority w:val="99"/>
    <w:rPr>
      <w:rFonts w:eastAsia="宋体"/>
      <w:kern w:val="2"/>
      <w:sz w:val="24"/>
      <w:szCs w:val="24"/>
      <w:lang w:val="en-US" w:eastAsia="zh-CN"/>
    </w:rPr>
  </w:style>
  <w:style w:type="paragraph" w:styleId="17">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ahut</Company>
  <Pages>6</Pages>
  <Words>4460</Words>
  <Characters>5124</Characters>
  <Lines>3</Lines>
  <Paragraphs>1</Paragraphs>
  <TotalTime>2</TotalTime>
  <ScaleCrop>false</ScaleCrop>
  <LinksUpToDate>false</LinksUpToDate>
  <CharactersWithSpaces>5388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2016-10-29T01:12:00Z</dcterms:created>
  <dc:creator>haida</dc:creator>
  <cp:lastModifiedBy>Evan CHENG</cp:lastModifiedBy>
  <dcterms:modified xsi:type="dcterms:W3CDTF">2024-06-30T12:45:43Z</dcterms:modified>
  <dc:title>《实验课程名称》实验教学大纲（三号宋体加粗）</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D54E1A7DC5824909923C1E85692E0A28_12</vt:lpwstr>
  </property>
</Properties>
</file>